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CBF" w:rsidRDefault="00134FD0">
      <w:pPr>
        <w:rPr>
          <w:lang w:val="uk-UA"/>
        </w:rPr>
      </w:pPr>
      <w:r>
        <w:rPr>
          <w:lang w:val="uk-UA"/>
        </w:rPr>
        <w:t xml:space="preserve">Харченко Л.А. 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. 02.11.2021. Урок №11. Тема №2(14 </w:t>
      </w:r>
      <w:proofErr w:type="spellStart"/>
      <w:r>
        <w:rPr>
          <w:lang w:val="uk-UA"/>
        </w:rPr>
        <w:t>часов</w:t>
      </w:r>
      <w:proofErr w:type="spellEnd"/>
      <w:r>
        <w:rPr>
          <w:lang w:val="uk-UA"/>
        </w:rPr>
        <w:t xml:space="preserve">) </w:t>
      </w:r>
      <w:proofErr w:type="spellStart"/>
      <w:r>
        <w:rPr>
          <w:lang w:val="uk-UA"/>
        </w:rPr>
        <w:t>Александр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Николаевич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Островский</w:t>
      </w:r>
      <w:proofErr w:type="spellEnd"/>
      <w:r>
        <w:rPr>
          <w:lang w:val="uk-UA"/>
        </w:rPr>
        <w:t xml:space="preserve"> . </w:t>
      </w:r>
      <w:proofErr w:type="spellStart"/>
      <w:r>
        <w:rPr>
          <w:lang w:val="uk-UA"/>
        </w:rPr>
        <w:t>Общая</w:t>
      </w:r>
      <w:proofErr w:type="spellEnd"/>
      <w:r>
        <w:rPr>
          <w:lang w:val="uk-UA"/>
        </w:rPr>
        <w:t xml:space="preserve"> характеристика </w:t>
      </w:r>
      <w:proofErr w:type="spellStart"/>
      <w:r>
        <w:rPr>
          <w:lang w:val="uk-UA"/>
        </w:rPr>
        <w:t>творчества</w:t>
      </w:r>
      <w:proofErr w:type="spellEnd"/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Тема: «Колумб Замоскворечья».   А.Н Островский – первооткрыватель нового пласта русской жизни.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Цели: познакомить уч-ся с личностью и творчеством великого русского писателя; уметь свободно оперировать знаниями  об авторе; познакомить с жанром драмы в творчестве Островского;  развивать монологическую речь, мышление, память учащихся; прививать интерес к чтению художественной литературы; воспитывать интеллектуально развитую личность.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ЖИЗНЬ И ТВОРЧЕСТВО А. Н. ОСТРОВСКОГО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 Николаевич Островский (1823–1886) – талантливый русский драматург и театральный деятель. За свою творческую жизнь он написал более 50 пьес.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Но читатель открывает в нем и острого сатирика, и бытописателя купечества, и драматического поэта, и лирика.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Островский родился в 1823 г. и провел детство в одном из районов Москвы – Замоскворечье, где жили купцы и ремесленники.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Его отец – Николай Федорович Островский, имел частную юридическую практику. Мать – Любовь Ивановна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Саввина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, дочь московского священника, отличалась красотой и высокими душевными качествами.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 ранней смерти матери о воспитании и образовании детей заботилась мачеха.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В 1840 году Островский успешно окончил престижную Первую московскую гимназию с гуманитарным уклоном и продолжил обучение на юридическом факультете Московского  университета.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Но будущего драматурга интересовало искусство. Он посещал спектакли Московского Малого театра, много читал и писал, увлекся музыкой. Охладев к занятиям, Островский оставил университет и решил заняться литературой.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С 1843 года по настоянию отца Островский стал работать канцеляристом в Московском совестном суде, где рассматривались уголовные и гражданские дела.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С 1845 года Островский на службе в Московском коммерческом суде. Работа в судах обогатила жизненный опыт будущего драматурга, дала знание языка, быта и психологии различных слоев населения.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1. ЭТАПЫ ТВОРЧЕСКОГО ПУТИ А. Н. ОСТРОВСКОГО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1847–1851 гг. – начало литературной деятельности, формирование литературных и эстетических взглядов Островского под влиянием статей Белинского и Герцена. Написание очерка «Записки замоскворецкого жителя». Цель очерка – описание быта и типов Замоскворечья.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автобиографических заметках А. Н. Островский писал: «Самый памятный для меня день моей жизни: 14 февраля 1847 года</w:t>
      </w:r>
      <w:proofErr w:type="gram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… С</w:t>
      </w:r>
      <w:proofErr w:type="gram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этого дня я стал считать себя русским писателем и уж без сомнений и колебаний поверил в это призвание». Именно в этот день Островским были прочитаны первые наброски комедии «Банкрот», названной впоследствии «Свои люди – сочтемся!». Закончена пьеса была в 1849 году. Характерные купеческие типы, быт, среда были обрисованы исключительно с помощью диалогов действующих лиц. Пьеса имела успех. Отзыв В. Ф. Одоевского: «Я считаю на Руси три трагедии: «Недоросль»,  «Горе  от  ума»,  «Ревизор».  На  «Банкроте»  я  поставил 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нумер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четвертый».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1852–1854 гг. –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москвитянинский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период в творчестве Островского. Это время активного участия драматурга в журнале «Москвитянин». Создание пьес «Не в свои сани не садись», «Бедность не порок», «Не так живи, как хочется». Драматург иначе подходит к изображению типов русского купечества: любуется патриархальными отношениями, сложившимися в купеческих семьях между хозяевами и их слугами и работниками.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1855–1860 гг. –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предреформенный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период, когда Островский сближается с редакцией «Современника» и печатает свои произведения в журналах «Современник» и «Отечественные записки»: «Не сошлись характерами!», «Доходное место» и другие. Лучшее произведение этого периода – «Гроза» (1859), которое И. С. Тургенев охарактеризовал как «удивительнейшее, великолепнейшее произведение русского могучего… таланта».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1861–1886 гг. – пореформенный период, продолжавшийся до смерти драматурга. Островский пишет сатирические пьесы, отражающие жизнь пореформенной России: </w:t>
      </w:r>
      <w:proofErr w:type="gram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«Бешеные деньги», «Бесприданница», «Таланты и поклонники», «Без вины виноватые», «Лес», «Волки и овцы», сказку «Снегурочка».</w:t>
      </w:r>
      <w:proofErr w:type="gram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Перед читателем проходят представители разорившегося барства («Бешеные деньги»):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Чебоксаров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Кучумов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Телятев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, Глумов... Их объединяет то, что живут они на «бешеные деньги», которые попадают к ним случайно и, естественно, долго не задерживаются.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Моральное разложение коснулось и помещиц преклонного возраста Гурмыжской («Лес») и Мурзавецкой («Волки и овцы»). Гурмыжская занята, несмотря на возраст, любовными приключениями. Мурзавецкая не прочь пойти на обман, лишь бы поддержать свое благосостояние.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Островский пишет и о дельцах, пришедших на смену </w:t>
      </w:r>
      <w:proofErr w:type="gram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помещикам-самодурам</w:t>
      </w:r>
      <w:proofErr w:type="gram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Кнуров и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Вожеватов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(«Бесприданница»),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Великатов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(«Таланты и поклонники»), Беркутов («Волки и овцы») – энергичные, образованные, смелые и изворотливые «рыцари наживы».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Особенности стиля Островског</w:t>
      </w:r>
      <w:proofErr w:type="gramStart"/>
      <w:r w:rsidRPr="00134FD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(</w:t>
      </w:r>
      <w:proofErr w:type="gramEnd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записать в тетрадь)</w:t>
      </w:r>
    </w:p>
    <w:p w:rsidR="00134FD0" w:rsidRPr="00134FD0" w:rsidRDefault="00134FD0" w:rsidP="00134FD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Говорящие фамилии;</w:t>
      </w:r>
    </w:p>
    <w:p w:rsidR="00134FD0" w:rsidRPr="00134FD0" w:rsidRDefault="00134FD0" w:rsidP="00134FD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Необычное представление героев в афише, определяющее конфликт, который будет развиваться в пьесе;</w:t>
      </w:r>
    </w:p>
    <w:p w:rsidR="00134FD0" w:rsidRPr="00134FD0" w:rsidRDefault="00134FD0" w:rsidP="00134FD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Специфические авторские ремарки;</w:t>
      </w:r>
    </w:p>
    <w:p w:rsidR="00134FD0" w:rsidRPr="00134FD0" w:rsidRDefault="00134FD0" w:rsidP="00134FD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Роль декораций, представленных автором, в определении пространства драмы и времени действия</w:t>
      </w:r>
    </w:p>
    <w:p w:rsidR="00134FD0" w:rsidRPr="00134FD0" w:rsidRDefault="00134FD0" w:rsidP="00134FD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Своеобразие названий (часто из русских пословиц и поговорок);</w:t>
      </w:r>
    </w:p>
    <w:p w:rsidR="00134FD0" w:rsidRPr="00134FD0" w:rsidRDefault="00134FD0" w:rsidP="00134FD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Фольклорные моменты;</w:t>
      </w:r>
    </w:p>
    <w:p w:rsidR="00134FD0" w:rsidRPr="00134FD0" w:rsidRDefault="00134FD0" w:rsidP="00134FD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Параллельное рассмотрение сопоставляемых героев;</w:t>
      </w:r>
    </w:p>
    <w:p w:rsidR="00134FD0" w:rsidRPr="00134FD0" w:rsidRDefault="00134FD0" w:rsidP="00134FD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Значимость первой реплики героя;</w:t>
      </w:r>
    </w:p>
    <w:p w:rsidR="00134FD0" w:rsidRPr="00134FD0" w:rsidRDefault="00134FD0" w:rsidP="00134FD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"Подготовленное появление", главные герои появляются не сразу, о них вначале говорят другие;</w:t>
      </w:r>
    </w:p>
    <w:p w:rsidR="00134FD0" w:rsidRPr="00134FD0" w:rsidRDefault="00134FD0" w:rsidP="00134FD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Своеобразие речевой характеристики героев.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2. А. Н. ОСТРОВСКИЙ В 70–80-е ГОДЫ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 Николаевич не был революционером-демократом, в своих пьесах непосредственно не затрагивал вопросы политики. Но путь его и взгляды были достаточно противоречивы. В комедии «Свои люди – сочтемся!» он безжалостно осудил купцов. В «славянофильских» пьесах он нарисовал  запоминающиеся  фигуры  купцов,  крутых  нравом,  но  совестливых.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Проходит немного времени, появляется комедия «В чужом пиру похмелье», в которой впервые в литературе произнесено слово «самодур».</w:t>
      </w:r>
      <w:proofErr w:type="gram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страниц последующих пьес звучит голос драматурга в защиту свободы человека.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Жизнь драматурга на склоне лет не была счастливой и обеспеченной. Однажды он написал актеру Ф.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Бурдину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«Объявляю тебе по секрету, что я совсем оставляю театральное поприще. </w:t>
      </w:r>
      <w:proofErr w:type="gram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Причины</w:t>
      </w:r>
      <w:proofErr w:type="gram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вот </w:t>
      </w:r>
      <w:proofErr w:type="gram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</w:t>
      </w:r>
      <w:proofErr w:type="gram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: выгод от театра я почти не имею, хотя все театры в России живут моим репертуаром! Я не добился, чтобы меня хоть мало отличали от какого-нибудь переводчика. По крайней мере, я приобрету себе спокойствие и независимость вместо хлопот и унижения».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Безвыходность положения вынуждала драматурга отдавать пьесы в театр почти бесплатно.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Тяжелое положение русского театра, драматургов и актеров привело к тому, что Островский занялся общественной деятельностью.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1865 г. – инициатор создания «Артистического кружка».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1874 г. – организатор «Общества русских драматических писателей и композиторов».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1881 г. – составитель записки правительству о создании русского национального театра.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1886 г. – заведующий репертуарной частью московских театров и директор театрального училища.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 здоровье Островского подорвано. Весной 1886 года писатель уезжает в село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Щёлыково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Костромской губернии. Умер Островский за письменным столом в </w:t>
      </w:r>
      <w:proofErr w:type="spellStart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Щёлыкове</w:t>
      </w:r>
      <w:proofErr w:type="spellEnd"/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работая над переводом шекспировской пьесы «Антоний и Клеопатра».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Высокую  оценку  драматургической  деятельности  Островского  дал И. А. Гончаров: «Вы один достроили здание, в основание которого положили краеугольные камни Фонвизин, Грибоедов, Гоголь. Но после Вас мы, русские, можем с гордостью сказать: «У нас есть свой русский национальный театр». Он по справедливости должен называться: «Театр Островского».</w:t>
      </w:r>
    </w:p>
    <w:p w:rsidR="00134FD0" w:rsidRPr="00134FD0" w:rsidRDefault="00134FD0" w:rsidP="00134FD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Итог урока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А.Н. Островский открыл незнакомую зрителю страницу, выведя на сцену нового героя – купца. До него русская театральная история насчитывала лишь несколько имен. </w:t>
      </w: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Драматург внес огромный вклад в развитие русского театра. Его творчество, продолжая традиции Фонвизина, Грибоедова, Пушкина, Гоголя, отличается новаторством в изображении героев, в языке персонажей и в поднятых социально-нравственных проблемах.</w:t>
      </w:r>
    </w:p>
    <w:p w:rsidR="00134FD0" w:rsidRPr="00134FD0" w:rsidRDefault="00134FD0" w:rsidP="00134FD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1. Прочитать пьесу «Гроза». Назвать действующих лиц, выяснить, что означают их имена и фамилии.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2. Ответить на вопросы: Соответствуют ли данные имена и фамилии героям, их поступкам и манерам? Какую роль играет в I действии пейзаж?</w:t>
      </w:r>
    </w:p>
    <w:p w:rsidR="00134FD0" w:rsidRPr="00134FD0" w:rsidRDefault="00134FD0" w:rsidP="00134F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4FD0">
        <w:rPr>
          <w:rFonts w:ascii="Times New Roman" w:eastAsia="Times New Roman" w:hAnsi="Times New Roman" w:cs="Times New Roman"/>
          <w:sz w:val="24"/>
          <w:szCs w:val="24"/>
          <w:lang w:eastAsia="ru-RU"/>
        </w:rPr>
        <w:t>3. Индивидуальное задание: подготовить сообщение «Основа сюжета пьесы «Гроза» (по учебнику</w:t>
      </w:r>
      <w:r w:rsidR="00DC22B1">
        <w:rPr>
          <w:rFonts w:ascii="Times New Roman" w:eastAsia="Times New Roman" w:hAnsi="Times New Roman" w:cs="Times New Roman"/>
          <w:sz w:val="24"/>
          <w:szCs w:val="24"/>
          <w:lang w:eastAsia="ru-RU"/>
        </w:rPr>
        <w:t>, стр. 183 – 190).</w:t>
      </w:r>
      <w:bookmarkStart w:id="0" w:name="_GoBack"/>
      <w:bookmarkEnd w:id="0"/>
    </w:p>
    <w:p w:rsidR="00134FD0" w:rsidRPr="00134FD0" w:rsidRDefault="00134FD0"/>
    <w:sectPr w:rsidR="00134FD0" w:rsidRPr="00134F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247D6"/>
    <w:multiLevelType w:val="multilevel"/>
    <w:tmpl w:val="6210704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D5D7556"/>
    <w:multiLevelType w:val="multilevel"/>
    <w:tmpl w:val="75EA2F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9D605D7"/>
    <w:multiLevelType w:val="multilevel"/>
    <w:tmpl w:val="4ED0E63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B2C471B"/>
    <w:multiLevelType w:val="multilevel"/>
    <w:tmpl w:val="366E89F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4FD0"/>
    <w:rsid w:val="00134FD0"/>
    <w:rsid w:val="00660CBF"/>
    <w:rsid w:val="00DC2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428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1230</Words>
  <Characters>7016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2021-11-01T16:51:00Z</dcterms:created>
  <dcterms:modified xsi:type="dcterms:W3CDTF">2021-11-01T17:05:00Z</dcterms:modified>
</cp:coreProperties>
</file>