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4B54" w:rsidRPr="004D1CFB" w:rsidRDefault="00744B54" w:rsidP="00744B54">
      <w:pPr>
        <w:widowControl w:val="0"/>
        <w:tabs>
          <w:tab w:val="left" w:pos="20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Харченко Л.А.  </w:t>
      </w:r>
      <w:bookmarkStart w:id="0" w:name="_GoBack"/>
      <w:bookmarkEnd w:id="0"/>
      <w:r>
        <w:rPr>
          <w:rFonts w:ascii="Arial" w:hAnsi="Arial" w:cs="Arial"/>
          <w:b/>
          <w:bCs/>
          <w:color w:val="000000"/>
          <w:sz w:val="21"/>
          <w:szCs w:val="21"/>
        </w:rPr>
        <w:t>10 класс. Русский язык. 02.11.2021. Урок№11. Тема.</w:t>
      </w:r>
      <w:r w:rsidRPr="00744B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D1CFB">
        <w:rPr>
          <w:rFonts w:ascii="Times New Roman" w:eastAsia="Times New Roman" w:hAnsi="Times New Roman" w:cs="Times New Roman"/>
          <w:color w:val="000000"/>
          <w:sz w:val="24"/>
          <w:szCs w:val="24"/>
        </w:rPr>
        <w:t>Изобразительно-выразительные средства русского языка. Омонимы и другие разновидности омонимии. Их употребление</w:t>
      </w:r>
      <w:r w:rsidRPr="004D1CF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</w:t>
      </w:r>
    </w:p>
    <w:p w:rsidR="003E046C" w:rsidRDefault="00744B54" w:rsidP="003E046C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Задачи.</w:t>
      </w:r>
    </w:p>
    <w:p w:rsidR="003E046C" w:rsidRDefault="003E046C" w:rsidP="003E046C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Организовать деятельность учащихся по изучению изобразительно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-в</w:t>
      </w:r>
      <w:proofErr w:type="gramEnd"/>
      <w:r>
        <w:rPr>
          <w:rFonts w:ascii="Arial" w:hAnsi="Arial" w:cs="Arial"/>
          <w:color w:val="000000"/>
          <w:sz w:val="21"/>
          <w:szCs w:val="21"/>
        </w:rPr>
        <w:t>ыразительных возможностей морфологических форм, по повторению изобразительно - выразительных средств языка.</w:t>
      </w:r>
    </w:p>
    <w:p w:rsidR="003E046C" w:rsidRDefault="003E046C" w:rsidP="003E046C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Создать условия для формирования умения анализировать средства выразительности речи (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КИМа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ЕГЭ), для творческого самовыражения учащихся, для развития у учащихся критического мышления.</w:t>
      </w:r>
    </w:p>
    <w:p w:rsidR="003E046C" w:rsidRDefault="003E046C" w:rsidP="003E046C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Содействовать развитию у учащихся умения видеть и находить в текстах художественной литературы морфологические формы и определять их роль в тексте.</w:t>
      </w:r>
    </w:p>
    <w:p w:rsidR="003E046C" w:rsidRDefault="003E046C" w:rsidP="003E046C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Совершенствовать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учебно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- языковые и коммуникативные умения учащихся.</w:t>
      </w:r>
    </w:p>
    <w:p w:rsidR="003E046C" w:rsidRDefault="003E046C" w:rsidP="003E046C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Помочь учащимся осознать ценность совместной деятельности.</w:t>
      </w:r>
    </w:p>
    <w:p w:rsidR="003E046C" w:rsidRDefault="003E046C" w:rsidP="003E046C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Психологически подготовить учащихся к тестовой форме итоговой аттестации.</w:t>
      </w:r>
    </w:p>
    <w:p w:rsidR="00BA67A6" w:rsidRPr="00BA67A6" w:rsidRDefault="00BA67A6" w:rsidP="00BA67A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A67A6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Эпиграф:</w:t>
      </w:r>
    </w:p>
    <w:p w:rsidR="00BA67A6" w:rsidRPr="00BA67A6" w:rsidRDefault="00BA67A6" w:rsidP="00BA67A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A67A6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Три пути ведут к знанию: путь размышления - это путь самый благородный; путь подражания — это путь самый легкий; и путь опыта — это путь самый горький.</w:t>
      </w:r>
    </w:p>
    <w:p w:rsidR="00BA67A6" w:rsidRPr="00BA67A6" w:rsidRDefault="00BA67A6" w:rsidP="00BA67A6">
      <w:pPr>
        <w:shd w:val="clear" w:color="auto" w:fill="FFFFFF"/>
        <w:spacing w:after="150" w:line="240" w:lineRule="auto"/>
        <w:jc w:val="right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BA67A6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Конфуций.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Средства выразительности – это путь к выразительной, образной речи. Существуют слова-понятия и слова-образы. Понятие – общая мысль о предмете, идее предмета, его сущность. Слова-образы – это картина предмета, которая воспринимается чувствами.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Лес – множество предметов…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2. Лес помрачнел, насупился (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индивидуальное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, образное).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3. На этом уроке будем распознавать, объяснять и использовать на практике основные выразительные средства.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Задание 1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( </w:t>
      </w:r>
      <w:proofErr w:type="gramEnd"/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выполнить)</w:t>
      </w: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. Вспомните, что такое эпитет, метафора, сравнение, олицетворение. Соотнесите термины и их определения.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ЭПИТЕТ -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2. СРАВНЕНИЕ –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3. МЕТАФОРА –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4. ОЛИЦЕТВОРЕНИЕ –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А. Изображение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неодушевлѐнных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предметов как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одушевлѐнных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, при котором они наделяются свойствами живых существ.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Б. Художественное, поэтическое определение,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подчѐркивающее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какое-либо свойство предмета или явления.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В. Переносное значение слова, основанное на употреблении одного слова или явления другому по сходству или по контрасту.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Г. Форма поэтической речи, основанная на сопоставлении двух предметов или явлений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.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в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ыполнения </w:t>
      </w: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Оцените свой первоначальный уровень знаний по данной теме. Чем были вызваны затруднения? Как называются эти языковые средства?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 </w:t>
      </w: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II. Повторение-обобщение средств выразительности.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Задание2. </w:t>
      </w:r>
      <w:proofErr w:type="gramStart"/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( </w:t>
      </w:r>
      <w:proofErr w:type="gramEnd"/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выполнить) «</w:t>
      </w: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Терминологический диктант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»</w:t>
      </w: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.</w:t>
      </w: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1. Одинаковое построение соседних предложений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)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. Твой ум – глубок, как море, твой дух – высок, как горы. (В. Брюсов.)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2. С одной стороны, речевая ошибка – неоправданное употребление однокоренных слов (случился случай), с другой стороны, в устной и художественной литературе – средство эмоционального воздействия для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подчѐркивания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какого-либо явления, признака и т. п. (черным-черно, думу думать) (Тавтология).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3. Обратный порядок слов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 </w:t>
      </w: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.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Игривый ветер гоняет листву.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4. Художественное преуменьшение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В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двух шагах отсюда.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5. Выражение, содержащее иной, скрытый смысл, аллегория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 </w:t>
      </w: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)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6. Сопоставление двух предметов или явлений на основании общего для них признака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 </w:t>
      </w: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.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Живой как жизнь.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7. Слова, предназначенные для обозначения специальных понятий науки, техники и прочее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 w:rsidR="002E6FD9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 </w:t>
      </w: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.</w:t>
      </w:r>
      <w:proofErr w:type="gramEnd"/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8. Скрытая насмешка</w:t>
      </w:r>
      <w:r w:rsidR="002E6FD9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9. Именно в контексте эти слова являются противоположными, вне контекста эта противоположность теряется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 w:rsidR="002E6FD9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Н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е считай недруга овцой – считай волком.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10. Противопоставление,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приѐ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м</w:t>
      </w:r>
      <w:proofErr w:type="spellEnd"/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контраста </w:t>
      </w:r>
      <w:r w:rsidR="002E6FD9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 </w:t>
      </w: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Ты прозаик, я поэт (А. Пушкин)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Если вы успешно справились с заданием, то по начальным буквам у вас должно получиться слово СТИЛИСТИКА.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Какое отношение имеет стилистика к перечисленным терминам? Одним из аспектов стилистики является изучение выразительных средств, ресурсов языка. Языковеды делят их на две группы: тропы и фигуры речи. Уточним, что такое тропы и стилистические фигуры.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Тропы – обобщенное название стилистических приемов, состоящих в употреблении слова в переносном значении с целью достижения особой выразительности, образности.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А что такое фигуры речи? Необычное синтаксическое построение (форма речи) с целью усиления выразительности, в котором главное – сделать впечатление более ярким, выразительным, наглядным и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подчѐркнутым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. Фигуры оживляют речь писателя, придают ей эмоциональность и образность, наполняют текст жизнью и передают соответствующее настроение читателю. 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Уточним, какие из них относятся к тропам (литота, иносказание, сравнение, ирония), какие – к фигурам речи (синтаксический параллелизм, инверсия, ирония)?</w:t>
      </w:r>
      <w:proofErr w:type="gramEnd"/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Продолжите перечень известных вам тропов.</w:t>
      </w:r>
    </w:p>
    <w:p w:rsidR="00BA67A6" w:rsidRPr="00BA67A6" w:rsidRDefault="002E6FD9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  <w:r w:rsidR="00BA67A6"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Тропы Фигуры речи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Эпитет – Где-то в яблочном захолустье… (Ю. Друнина).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Синтаксический 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параллелизм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– В каком году - рассчитывай, в какой земле - угадывай… (А. Некрасов).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Сравнение – Храбрый как лев. Он похож на вечер ясный.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Анафора – Таковы времена, таковы нравы.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 Эпифора – Весну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заклинати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, зиму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провожати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. Рано, рано зиму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провожати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Метафора – В саду горит костер рябины красной (С. Есенин). Антитеза – Ученье свет, а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неученье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тьма.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Метонимия – Аудитория стоя приветствовала лектора Градация – Я вас прошу, я вас очень прошу Синекдоха – Все флаги в гости будут к нам - (А. С. Пушкин)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Инверсия – Изумительный наш народ. Гипербола – Он храпит, как трактор.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Эллипсис – Мы села – в пепел, грады – в мечи – серпы и плуги. (В. Жуковский)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Литота – В двух шагах отсюда.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Умолчание –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Баснь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эту можно бы и боле пояснить – Да чтоб гусей не раздразнить… (И. Крылов) Олицетворение – Время бежит, часы идут. Задумается радость.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Риторическое восклицание, обращение – </w:t>
      </w:r>
      <w:proofErr w:type="gram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О</w:t>
      </w:r>
      <w:proofErr w:type="gram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Волга! Колыбель моя! Любил ли кто тебя, как я? (Н. Некрасов)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Перифраз – Белокаменная столица (Москва), царь зверей (лев)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Оксюморон – пышное увядание. Звонкая тишина.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Многосоюзие – Там есть и уголь, и уран, и рожь, и виноград… (В. </w:t>
      </w:r>
      <w:proofErr w:type="spellStart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Инбер</w:t>
      </w:r>
      <w:proofErr w:type="spellEnd"/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)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Учащиеся выполняют индивидуальную работу. На основе изученных материалов рассказывают об известных тропах, фигурах речи.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III. Анализ изобразительно-выразительных средств текста. Какие тропы и стилистические фигуры используются в следующих примерах, кратко обоснуйте</w:t>
      </w:r>
      <w:r w:rsidR="002E6FD9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  <w:proofErr w:type="gramStart"/>
      <w:r w:rsidR="002E6FD9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( </w:t>
      </w:r>
      <w:proofErr w:type="gramEnd"/>
      <w:r w:rsidR="002E6FD9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выполнить)</w:t>
      </w:r>
    </w:p>
    <w:p w:rsidR="00BA67A6" w:rsidRPr="00BA67A6" w:rsidRDefault="002E6FD9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1. Загорелись звезды очей (глаза сравниваются со звездами) </w:t>
      </w:r>
      <w:r w:rsidR="002E6FD9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2. Все флаги едут к нам. (А. Пушкин)- </w:t>
      </w:r>
      <w:r w:rsidR="002E6FD9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3. Он громко рыдающе засмеялся </w:t>
      </w:r>
      <w:r w:rsidR="002E6FD9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4. Как резко – сух снотворный и трескучий Кузнечиков неугомонный звон (А. Фет)- </w:t>
      </w:r>
      <w:r w:rsidR="002E6FD9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5. Теплы были нежные руки, Теплы были звезды очей (А. Фет) – </w:t>
      </w:r>
      <w:r w:rsidR="002E6FD9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Тропы и фигуры, чтобы их полно и глубоко понять, должны рассматриваться не изолированно, а в связном тексте.</w:t>
      </w:r>
    </w:p>
    <w:p w:rsidR="00BA67A6" w:rsidRPr="00BA67A6" w:rsidRDefault="002E6FD9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</w:p>
    <w:p w:rsidR="00BA67A6" w:rsidRPr="00BA67A6" w:rsidRDefault="002E6FD9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2E6FD9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>4.</w:t>
      </w:r>
      <w:r w:rsidR="00BA67A6" w:rsidRPr="00BA67A6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>. Анализ изобразительно-выразительных средств.</w:t>
      </w:r>
      <w:r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 xml:space="preserve"> Текст №2.</w:t>
      </w:r>
      <w:r w:rsidR="00BA67A6" w:rsidRPr="00BA67A6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 xml:space="preserve"> (Найти и охарактеризовать значение выразительно-изобразительных средств</w:t>
      </w:r>
      <w:r w:rsidR="00BA67A6"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)</w:t>
      </w: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>. Смотри образец. Текст №1.</w:t>
      </w:r>
    </w:p>
    <w:p w:rsidR="00BA67A6" w:rsidRPr="00BA67A6" w:rsidRDefault="002E6FD9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proofErr w:type="gramStart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Текст №1. 1) Императорский (ныне Государственный) университет в Москве не только древнейший из русских университетов, но по справедливости считается и славнейшим из них (однородные члены). (2) Его почти 257-летняя история полна многих светлых и отрадных страниц (эпитет), на которых с любовью останавливается взор (олицетворение) каждого патриота, ревнующего (архаизм, устаревшее значение) о благе и славе родной земли (метафора). (3)Но не</w:t>
      </w:r>
      <w:proofErr w:type="gramEnd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быть патриотом — значит не быть русским человеком, ибо (устаревшее употребление) патриотизм не есть качество, не есть добродетель (синтаксический параллелизм), а есть долг, обязательный для всех. (4) Оттого Московский университет одинаково дорог для всех русских людей, где бы они ни жили, без различия в звании и состоянии; оттого везде, где бьется русское сердце (метафора), где стоят православные храмы, где слово Отечество возбуждает (олицетворение) восторг и любовь (синтаксический параллелизм) — везде любим и славим Московский университет как главный рассадник истинного знания (метафора, оксюморон - «рассадник знания»), как хранитель Просвещения (олицетворение). </w:t>
      </w:r>
      <w:proofErr w:type="gramStart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(Тема текста:</w:t>
      </w:r>
      <w:proofErr w:type="gramEnd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  <w:proofErr w:type="gramStart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О величии, о славе, о значимости МГУ)</w:t>
      </w:r>
      <w:proofErr w:type="gramEnd"/>
    </w:p>
    <w:p w:rsidR="00BA67A6" w:rsidRPr="00BA67A6" w:rsidRDefault="00BA67A6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proofErr w:type="gramStart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Текст №2. 1) Прелесть ее была в откликах, в звучности березового леса</w:t>
      </w:r>
      <w:r w:rsidR="002E6FD9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.</w:t>
      </w: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  <w:r w:rsidR="002E6FD9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 </w:t>
      </w: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2) Прелесть ее была в том, что никак не была она сама по себе: она была связана со всем, что видели, чувствовали и мы и они, эти рязанские косцы. 3) Прелесть была в том несознаваемом, но кровном родстве, которое было между ими и нами – и между ими, нами</w:t>
      </w:r>
      <w:proofErr w:type="gramEnd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  <w:proofErr w:type="gramStart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и этим хлебородным полем, что окружало нас, этим полевым воздухом, которым дышали и они и мы с детств</w:t>
      </w:r>
      <w:r w:rsidR="002E6FD9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а, этим предвечерним временем,  </w:t>
      </w:r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этими облаками на уже розовеющем западе, этим свежим, молодым лесом, полным медвяных трав по пояс, диких несметных цветов и ягод, которые они поминутно срывали и ели, и этой большой дорогой, ее простором и заповедной далью. 4) Прелесть была в</w:t>
      </w:r>
      <w:proofErr w:type="gramEnd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  <w:proofErr w:type="gramStart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том, что все мы были дети своей родины  и были все вместе и всем нам было хорошо, спокойно и любовно без ясного понимания своих чувств, ибо их и не надо, не должно понимать, когда они есть. 5) И еще в том была (уже совсем не осознаваемая нами тогда) прелесть, что эта родина, этот наш общий дом, была - Россия, и что</w:t>
      </w:r>
      <w:proofErr w:type="gramEnd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только </w:t>
      </w:r>
      <w:proofErr w:type="spellStart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>eѐ</w:t>
      </w:r>
      <w:proofErr w:type="spellEnd"/>
      <w:r w:rsidRPr="00BA67A6"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душа могла петь так, как пели косцы в этом откликающемся на каждый их вздох в березовом лесу.</w:t>
      </w:r>
    </w:p>
    <w:p w:rsidR="00BA67A6" w:rsidRPr="00BA67A6" w:rsidRDefault="002E6FD9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</w:p>
    <w:p w:rsidR="00BA67A6" w:rsidRPr="00BA67A6" w:rsidRDefault="002E6FD9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18"/>
          <w:szCs w:val="18"/>
          <w:bdr w:val="none" w:sz="0" w:space="0" w:color="auto" w:frame="1"/>
          <w:lang w:eastAsia="ru-RU"/>
        </w:rPr>
        <w:t xml:space="preserve"> </w:t>
      </w:r>
    </w:p>
    <w:p w:rsidR="00BA67A6" w:rsidRPr="00BA67A6" w:rsidRDefault="002E6FD9" w:rsidP="00BA67A6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</w:t>
      </w:r>
      <w:r w:rsidR="00BA67A6"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. Для того чтобы оказать эмоциональное воздействие и в эстетических целях, с целью создания образности, мастера слова используют средства и приемы выразительности речи. Мы с вами, изучающие язык, должны помнить, что родное слово – это основа нашей духовности, нашей культуры. Относитесь к родному слову как к дару бесценному, как к сокровищу. Пусть о вас всегда говорят: «Это культурный человек». А какой он, культурный человек? </w:t>
      </w:r>
      <w:proofErr w:type="gramStart"/>
      <w:r w:rsidR="00BA67A6"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Владеющий</w:t>
      </w:r>
      <w:proofErr w:type="gramEnd"/>
      <w:r w:rsidR="00BA67A6" w:rsidRPr="00BA67A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культурой чувств, культурой общения, умеющий правильно, красиво и выразительно говорить </w:t>
      </w:r>
    </w:p>
    <w:p w:rsidR="003E046C" w:rsidRPr="00BA67A6" w:rsidRDefault="003E046C" w:rsidP="003E046C"/>
    <w:p w:rsidR="003E046C" w:rsidRDefault="008F79BF" w:rsidP="003E046C">
      <w:pPr>
        <w:rPr>
          <w:lang w:val="uk-UA"/>
        </w:rPr>
      </w:pPr>
      <w:r>
        <w:rPr>
          <w:lang w:val="uk-UA"/>
        </w:rPr>
        <w:t xml:space="preserve">5 </w:t>
      </w:r>
      <w:proofErr w:type="spellStart"/>
      <w:r>
        <w:rPr>
          <w:lang w:val="uk-UA"/>
        </w:rPr>
        <w:t>задание</w:t>
      </w:r>
      <w:proofErr w:type="spellEnd"/>
      <w:r>
        <w:rPr>
          <w:lang w:val="uk-UA"/>
        </w:rPr>
        <w:t xml:space="preserve">. </w:t>
      </w:r>
      <w:proofErr w:type="spellStart"/>
      <w:r w:rsidR="002E6FD9">
        <w:rPr>
          <w:lang w:val="uk-UA"/>
        </w:rPr>
        <w:t>Изучить</w:t>
      </w:r>
      <w:proofErr w:type="spellEnd"/>
      <w:r w:rsidR="002E6FD9">
        <w:rPr>
          <w:lang w:val="uk-UA"/>
        </w:rPr>
        <w:t xml:space="preserve"> </w:t>
      </w:r>
      <w:proofErr w:type="spellStart"/>
      <w:r w:rsidR="002E6FD9">
        <w:rPr>
          <w:lang w:val="uk-UA"/>
        </w:rPr>
        <w:t>материал</w:t>
      </w:r>
      <w:proofErr w:type="spellEnd"/>
      <w:r w:rsidR="002E6FD9">
        <w:rPr>
          <w:lang w:val="uk-UA"/>
        </w:rPr>
        <w:t xml:space="preserve">. </w:t>
      </w:r>
      <w:proofErr w:type="spellStart"/>
      <w:r w:rsidR="002E6FD9">
        <w:rPr>
          <w:lang w:val="uk-UA"/>
        </w:rPr>
        <w:t>Подобрать</w:t>
      </w:r>
      <w:proofErr w:type="spellEnd"/>
      <w:r w:rsidR="002E6FD9">
        <w:rPr>
          <w:lang w:val="uk-UA"/>
        </w:rPr>
        <w:t xml:space="preserve"> </w:t>
      </w:r>
      <w:proofErr w:type="spellStart"/>
      <w:r w:rsidR="002E6FD9">
        <w:rPr>
          <w:lang w:val="uk-UA"/>
        </w:rPr>
        <w:t>примеры</w:t>
      </w:r>
      <w:proofErr w:type="spellEnd"/>
      <w:r w:rsidR="002E6FD9">
        <w:rPr>
          <w:lang w:val="uk-UA"/>
        </w:rPr>
        <w:t xml:space="preserve"> </w:t>
      </w:r>
      <w:proofErr w:type="spellStart"/>
      <w:r w:rsidR="002E6FD9">
        <w:rPr>
          <w:lang w:val="uk-UA"/>
        </w:rPr>
        <w:t>омонимов</w:t>
      </w:r>
      <w:proofErr w:type="spellEnd"/>
      <w:r w:rsidR="002E6FD9">
        <w:rPr>
          <w:lang w:val="uk-UA"/>
        </w:rPr>
        <w:t xml:space="preserve">  </w:t>
      </w:r>
      <w:proofErr w:type="spellStart"/>
      <w:r w:rsidR="002E6FD9">
        <w:rPr>
          <w:lang w:val="uk-UA"/>
        </w:rPr>
        <w:t>из</w:t>
      </w:r>
      <w:proofErr w:type="spellEnd"/>
      <w:r w:rsidR="002E6FD9">
        <w:rPr>
          <w:lang w:val="uk-UA"/>
        </w:rPr>
        <w:t xml:space="preserve"> </w:t>
      </w:r>
      <w:proofErr w:type="spellStart"/>
      <w:r w:rsidR="002E6FD9">
        <w:rPr>
          <w:lang w:val="uk-UA"/>
        </w:rPr>
        <w:t>художественной</w:t>
      </w:r>
      <w:proofErr w:type="spellEnd"/>
      <w:r w:rsidR="002E6FD9">
        <w:rPr>
          <w:lang w:val="uk-UA"/>
        </w:rPr>
        <w:t xml:space="preserve"> </w:t>
      </w:r>
      <w:proofErr w:type="spellStart"/>
      <w:r w:rsidR="002E6FD9">
        <w:rPr>
          <w:lang w:val="uk-UA"/>
        </w:rPr>
        <w:t>литературы</w:t>
      </w:r>
      <w:proofErr w:type="spellEnd"/>
      <w:r w:rsidR="002E6FD9">
        <w:rPr>
          <w:lang w:val="uk-UA"/>
        </w:rPr>
        <w:t xml:space="preserve">. </w:t>
      </w:r>
    </w:p>
    <w:p w:rsidR="003E046C" w:rsidRDefault="003E046C" w:rsidP="003E046C">
      <w:pPr>
        <w:rPr>
          <w:lang w:val="uk-UA"/>
        </w:rPr>
      </w:pPr>
    </w:p>
    <w:p w:rsidR="003E046C" w:rsidRPr="003E046C" w:rsidRDefault="003E046C" w:rsidP="003E046C">
      <w:pPr>
        <w:shd w:val="clear" w:color="auto" w:fill="76A900"/>
        <w:spacing w:after="0" w:line="353" w:lineRule="atLeast"/>
        <w:outlineLvl w:val="2"/>
        <w:rPr>
          <w:rFonts w:ascii="inherit" w:eastAsia="Times New Roman" w:hAnsi="inherit" w:cs="Arial"/>
          <w:color w:val="FFFFFF"/>
          <w:sz w:val="41"/>
          <w:szCs w:val="41"/>
          <w:lang w:eastAsia="ru-RU"/>
        </w:rPr>
      </w:pPr>
      <w:r w:rsidRPr="003E046C">
        <w:rPr>
          <w:rFonts w:ascii="inherit" w:eastAsia="Times New Roman" w:hAnsi="inherit" w:cs="Arial"/>
          <w:color w:val="FFFFFF"/>
          <w:sz w:val="41"/>
          <w:szCs w:val="41"/>
          <w:lang w:eastAsia="ru-RU"/>
        </w:rPr>
        <w:t>Теория: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b/>
          <w:b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b/>
          <w:bCs/>
          <w:color w:val="4E4E3F"/>
          <w:sz w:val="24"/>
          <w:szCs w:val="24"/>
          <w:lang w:eastAsia="ru-RU"/>
        </w:rPr>
        <w:t>Омонимы (от греч. </w:t>
      </w:r>
      <w:proofErr w:type="spellStart"/>
      <w:r w:rsidRPr="003E046C">
        <w:rPr>
          <w:rFonts w:ascii="Arial" w:eastAsia="Times New Roman" w:hAnsi="Arial" w:cs="Arial"/>
          <w:b/>
          <w:bCs/>
          <w:color w:val="4E4E3F"/>
          <w:sz w:val="24"/>
          <w:szCs w:val="24"/>
          <w:lang w:eastAsia="ru-RU"/>
        </w:rPr>
        <w:t>homos</w:t>
      </w:r>
      <w:proofErr w:type="spellEnd"/>
      <w:r w:rsidRPr="003E046C">
        <w:rPr>
          <w:rFonts w:ascii="Arial" w:eastAsia="Times New Roman" w:hAnsi="Arial" w:cs="Arial"/>
          <w:b/>
          <w:bCs/>
          <w:color w:val="4E4E3F"/>
          <w:sz w:val="24"/>
          <w:szCs w:val="24"/>
          <w:lang w:eastAsia="ru-RU"/>
        </w:rPr>
        <w:t xml:space="preserve"> — одинаковый, </w:t>
      </w:r>
      <w:proofErr w:type="spellStart"/>
      <w:proofErr w:type="gramStart"/>
      <w:r w:rsidRPr="003E046C">
        <w:rPr>
          <w:rFonts w:ascii="Arial" w:eastAsia="Times New Roman" w:hAnsi="Arial" w:cs="Arial"/>
          <w:b/>
          <w:bCs/>
          <w:color w:val="4E4E3F"/>
          <w:sz w:val="24"/>
          <w:szCs w:val="24"/>
          <w:lang w:eastAsia="ru-RU"/>
        </w:rPr>
        <w:t>о</w:t>
      </w:r>
      <w:proofErr w:type="gramEnd"/>
      <w:r w:rsidRPr="003E046C">
        <w:rPr>
          <w:rFonts w:ascii="Arial" w:eastAsia="Times New Roman" w:hAnsi="Arial" w:cs="Arial"/>
          <w:b/>
          <w:bCs/>
          <w:color w:val="4E4E3F"/>
          <w:sz w:val="24"/>
          <w:szCs w:val="24"/>
          <w:lang w:eastAsia="ru-RU"/>
        </w:rPr>
        <w:t>nyma</w:t>
      </w:r>
      <w:proofErr w:type="spellEnd"/>
      <w:r w:rsidRPr="003E046C">
        <w:rPr>
          <w:rFonts w:ascii="Arial" w:eastAsia="Times New Roman" w:hAnsi="Arial" w:cs="Arial"/>
          <w:b/>
          <w:bCs/>
          <w:color w:val="4E4E3F"/>
          <w:sz w:val="24"/>
          <w:szCs w:val="24"/>
          <w:lang w:eastAsia="ru-RU"/>
        </w:rPr>
        <w:t xml:space="preserve"> — имя) — это слова, разные по значению, но одинаковые по звучанию.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ключ</w:t>
      </w:r>
      <w:proofErr w:type="gramStart"/>
      <w:r w:rsidRPr="003E046C">
        <w:rPr>
          <w:rFonts w:ascii="MathJax_Main" w:eastAsia="Times New Roman" w:hAnsi="MathJax_Main" w:cs="Arial"/>
          <w:color w:val="76A900"/>
          <w:sz w:val="25"/>
          <w:szCs w:val="25"/>
          <w:bdr w:val="none" w:sz="0" w:space="0" w:color="auto" w:frame="1"/>
          <w:lang w:eastAsia="ru-RU"/>
        </w:rPr>
        <w:t>1</w:t>
      </w:r>
      <w:proofErr w:type="gramEnd"/>
      <w:r w:rsidRPr="003E046C"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t> — металлический стержень для отпирания двери;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ключ</w:t>
      </w:r>
      <w:r w:rsidRPr="003E046C">
        <w:rPr>
          <w:rFonts w:ascii="MathJax_Main" w:eastAsia="Times New Roman" w:hAnsi="MathJax_Main" w:cs="Arial"/>
          <w:color w:val="76A900"/>
          <w:sz w:val="25"/>
          <w:szCs w:val="25"/>
          <w:bdr w:val="none" w:sz="0" w:space="0" w:color="auto" w:frame="1"/>
          <w:lang w:eastAsia="ru-RU"/>
        </w:rPr>
        <w:t>2</w:t>
      </w:r>
      <w:r w:rsidRPr="003E046C"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t> — место выхода подземных вод на поверхность земли;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ключ</w:t>
      </w:r>
      <w:r w:rsidRPr="003E046C">
        <w:rPr>
          <w:rFonts w:ascii="MathJax_Main" w:eastAsia="Times New Roman" w:hAnsi="MathJax_Main" w:cs="Arial"/>
          <w:color w:val="76A900"/>
          <w:sz w:val="25"/>
          <w:szCs w:val="25"/>
          <w:bdr w:val="none" w:sz="0" w:space="0" w:color="auto" w:frame="1"/>
          <w:lang w:eastAsia="ru-RU"/>
        </w:rPr>
        <w:t>3</w:t>
      </w:r>
      <w:r w:rsidRPr="003E046C">
        <w:rPr>
          <w:rFonts w:ascii="Arial" w:eastAsia="Times New Roman" w:hAnsi="Arial" w:cs="Arial"/>
          <w:i/>
          <w:iCs/>
          <w:color w:val="000000"/>
          <w:sz w:val="24"/>
          <w:szCs w:val="24"/>
          <w:lang w:eastAsia="ru-RU"/>
        </w:rPr>
        <w:t>— нотный знак.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Выделяют два вида лексических омонимов: </w:t>
      </w:r>
      <w:r w:rsidRPr="003E046C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полные </w:t>
      </w: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и</w:t>
      </w:r>
      <w:r w:rsidRPr="003E046C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 неполные</w:t>
      </w:r>
      <w:r w:rsidRPr="003E046C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,</w:t>
      </w: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или</w:t>
      </w:r>
      <w:r w:rsidRPr="003E046C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 частичные.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Полные лексические омонимы</w:t>
      </w: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представляют собой слова одного грамматического класса, у них совпадает вся система форм.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proofErr w:type="gramStart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гладь — «ровная поверхность, напр. гладь озера», гладь — «вид вышивки»; планировать — «плавно снижаться» и планировать — «составлять планы» и т. д.</w:t>
      </w:r>
      <w:proofErr w:type="gramEnd"/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При </w:t>
      </w:r>
      <w:r w:rsidRPr="003E046C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частичной (или неполной) омонимии</w:t>
      </w: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разные по значению слова совпадают в звучании и написании не во всех, а только в некоторых грамматических формах.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спутник — «небесное тело» и спутник — «попутчик». В первом случае слово будет склоняться как неодушевлённое существительное, во втором — как одушевлённое.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К неполным лексическим омонимам относятся и некоторые глаголы.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закапывать — несов. вид от глагола </w:t>
      </w:r>
      <w:r w:rsidRPr="003E046C">
        <w:rPr>
          <w:rFonts w:ascii="Arial" w:eastAsia="Times New Roman" w:hAnsi="Arial" w:cs="Arial"/>
          <w:b/>
          <w:bCs/>
          <w:i/>
          <w:iCs/>
          <w:color w:val="4E4E3F"/>
          <w:sz w:val="24"/>
          <w:szCs w:val="24"/>
          <w:lang w:eastAsia="ru-RU"/>
        </w:rPr>
        <w:t>закапать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(лекарство) и закапывать — несов. вид от глагола </w:t>
      </w:r>
      <w:r w:rsidRPr="003E046C">
        <w:rPr>
          <w:rFonts w:ascii="Arial" w:eastAsia="Times New Roman" w:hAnsi="Arial" w:cs="Arial"/>
          <w:b/>
          <w:bCs/>
          <w:i/>
          <w:iCs/>
          <w:color w:val="4E4E3F"/>
          <w:sz w:val="24"/>
          <w:szCs w:val="24"/>
          <w:lang w:eastAsia="ru-RU"/>
        </w:rPr>
        <w:t>закопать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(что-то в землю).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Причины появления омонимов в языке различны. Так, омонимами могут стать иноязычные слова, случайно совпавшие с русскими по звучанию. 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мат</w:t>
      </w:r>
      <w:proofErr w:type="gramStart"/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1</w:t>
      </w:r>
      <w:proofErr w:type="gramEnd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— (нем.) мягкая подстилка из прочного материала и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мат</w:t>
      </w:r>
      <w:r w:rsidRPr="003E046C">
        <w:rPr>
          <w:rFonts w:ascii="Arial" w:eastAsia="Times New Roman" w:hAnsi="Arial" w:cs="Arial"/>
          <w:i/>
          <w:iCs/>
          <w:color w:val="76A900"/>
          <w:sz w:val="20"/>
          <w:szCs w:val="20"/>
          <w:lang w:eastAsia="ru-RU"/>
        </w:rPr>
        <w:t>2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— (араб.) поражение в шахматной партии.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Омонимы могут появляться как результат звуковых изменений, которые происходят в языке.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Так возникли омонимы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лечу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(1 л. ед. ч. от глагола </w:t>
      </w:r>
      <w:r w:rsidRPr="003E046C">
        <w:rPr>
          <w:rFonts w:ascii="Arial" w:eastAsia="Times New Roman" w:hAnsi="Arial" w:cs="Arial"/>
          <w:b/>
          <w:bCs/>
          <w:i/>
          <w:iCs/>
          <w:color w:val="4E4E3F"/>
          <w:sz w:val="24"/>
          <w:szCs w:val="24"/>
          <w:lang w:eastAsia="ru-RU"/>
        </w:rPr>
        <w:t>лететь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) —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лечу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(1 л. ед. ч. от глагола </w:t>
      </w:r>
      <w:r w:rsidRPr="003E046C">
        <w:rPr>
          <w:rFonts w:ascii="Arial" w:eastAsia="Times New Roman" w:hAnsi="Arial" w:cs="Arial"/>
          <w:b/>
          <w:bCs/>
          <w:i/>
          <w:iCs/>
          <w:color w:val="4E4E3F"/>
          <w:sz w:val="24"/>
          <w:szCs w:val="24"/>
          <w:lang w:eastAsia="ru-RU"/>
        </w:rPr>
        <w:t>лечить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);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мир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(др</w:t>
      </w:r>
      <w:proofErr w:type="gramStart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.-</w:t>
      </w:r>
      <w:proofErr w:type="gramEnd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рус. </w:t>
      </w:r>
      <w:proofErr w:type="spellStart"/>
      <w:r w:rsidRPr="003E046C">
        <w:rPr>
          <w:rFonts w:ascii="Arial" w:eastAsia="Times New Roman" w:hAnsi="Arial" w:cs="Arial"/>
          <w:b/>
          <w:bCs/>
          <w:i/>
          <w:iCs/>
          <w:color w:val="4E4E3F"/>
          <w:sz w:val="24"/>
          <w:szCs w:val="24"/>
          <w:lang w:eastAsia="ru-RU"/>
        </w:rPr>
        <w:t>мiръ</w:t>
      </w:r>
      <w:proofErr w:type="spellEnd"/>
      <w:r w:rsidRPr="003E046C">
        <w:rPr>
          <w:rFonts w:ascii="Arial" w:eastAsia="Times New Roman" w:hAnsi="Arial" w:cs="Arial"/>
          <w:b/>
          <w:bCs/>
          <w:i/>
          <w:iCs/>
          <w:color w:val="4E4E3F"/>
          <w:sz w:val="24"/>
          <w:szCs w:val="24"/>
          <w:lang w:eastAsia="ru-RU"/>
        </w:rPr>
        <w:t> 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вселенная) —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мир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(др.-рус. </w:t>
      </w:r>
      <w:proofErr w:type="spellStart"/>
      <w:r w:rsidRPr="003E046C">
        <w:rPr>
          <w:rFonts w:ascii="Arial" w:eastAsia="Times New Roman" w:hAnsi="Arial" w:cs="Arial"/>
          <w:b/>
          <w:bCs/>
          <w:i/>
          <w:iCs/>
          <w:color w:val="4E4E3F"/>
          <w:sz w:val="24"/>
          <w:szCs w:val="24"/>
          <w:lang w:eastAsia="ru-RU"/>
        </w:rPr>
        <w:t>миръ</w:t>
      </w:r>
      <w:proofErr w:type="spellEnd"/>
      <w:r w:rsidRPr="003E046C">
        <w:rPr>
          <w:rFonts w:ascii="Arial" w:eastAsia="Times New Roman" w:hAnsi="Arial" w:cs="Arial"/>
          <w:b/>
          <w:bCs/>
          <w:i/>
          <w:iCs/>
          <w:color w:val="4E4E3F"/>
          <w:sz w:val="24"/>
          <w:szCs w:val="24"/>
          <w:lang w:eastAsia="ru-RU"/>
        </w:rPr>
        <w:t> 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тишина, отсутствие войны).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Омонимы могут появляться в результате распада полисемии, когда значения многозначного слова настолько отдаляются друг от друга, что начинают восприниматься как разные слова.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lastRenderedPageBreak/>
        <w:t>Пример: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proofErr w:type="gramStart"/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перо 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(часть крыла птицы) —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перо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(металлическое приспособление для письма);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улитка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(моллюск) —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улитка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(часть внутреннего уха) и др.</w:t>
      </w:r>
      <w:proofErr w:type="gramEnd"/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Кроме лексических омонимов (слов одной части речи), выделяют другие разновидности омонимии, а именно:</w:t>
      </w: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br/>
      </w:r>
      <w:proofErr w:type="spellStart"/>
      <w:r w:rsidRPr="003E046C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омоформы</w:t>
      </w:r>
      <w:proofErr w:type="spellEnd"/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— слова, совпадающие по звучанию и написанию в какой-либо одной или нескольких грамматических формах.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напасть (сущ.) — напасть (глаг.); мой (мест.) — мой (повел</w:t>
      </w:r>
      <w:proofErr w:type="gramStart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.</w:t>
      </w:r>
      <w:proofErr w:type="gramEnd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 xml:space="preserve"> </w:t>
      </w:r>
      <w:proofErr w:type="gramStart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н</w:t>
      </w:r>
      <w:proofErr w:type="gramEnd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акл. глаг.); стих (сущ.) — стих (</w:t>
      </w:r>
      <w:proofErr w:type="spellStart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прош</w:t>
      </w:r>
      <w:proofErr w:type="spellEnd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 xml:space="preserve">. </w:t>
      </w:r>
      <w:proofErr w:type="spellStart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вр</w:t>
      </w:r>
      <w:proofErr w:type="spellEnd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. глаг.); строй (повел. накл. глаг.) — строй (сущ.); лечу (лечить) — лечу (лететь).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Омофоны</w:t>
      </w: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— слова, различные по написанию, но одинаковые по произношению.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proofErr w:type="gramStart"/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кот — код, отворила — отварила, изморозь — изморось, вперемежку — вперемешку, порок — порог, туш — тушь, умолять — умалять.</w:t>
      </w:r>
      <w:proofErr w:type="gramEnd"/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Омографы</w:t>
      </w: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— слова, одинаковые по написанию, но различные по произношению.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b/>
          <w:bCs/>
          <w:i/>
          <w:iCs/>
          <w:color w:val="76A900"/>
          <w:sz w:val="24"/>
          <w:szCs w:val="24"/>
          <w:lang w:eastAsia="ru-RU"/>
        </w:rPr>
        <w:t>а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тлас — атл</w:t>
      </w:r>
      <w:r w:rsidRPr="003E046C">
        <w:rPr>
          <w:rFonts w:ascii="Arial" w:eastAsia="Times New Roman" w:hAnsi="Arial" w:cs="Arial"/>
          <w:b/>
          <w:bCs/>
          <w:i/>
          <w:iCs/>
          <w:color w:val="76A900"/>
          <w:sz w:val="24"/>
          <w:szCs w:val="24"/>
          <w:lang w:eastAsia="ru-RU"/>
        </w:rPr>
        <w:t>а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с, хл</w:t>
      </w:r>
      <w:r w:rsidRPr="003E046C">
        <w:rPr>
          <w:rFonts w:ascii="Arial" w:eastAsia="Times New Roman" w:hAnsi="Arial" w:cs="Arial"/>
          <w:b/>
          <w:bCs/>
          <w:i/>
          <w:iCs/>
          <w:color w:val="76A900"/>
          <w:sz w:val="24"/>
          <w:szCs w:val="24"/>
          <w:lang w:eastAsia="ru-RU"/>
        </w:rPr>
        <w:t>о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пок — хлоп</w:t>
      </w:r>
      <w:r w:rsidRPr="003E046C">
        <w:rPr>
          <w:rFonts w:ascii="Arial" w:eastAsia="Times New Roman" w:hAnsi="Arial" w:cs="Arial"/>
          <w:b/>
          <w:bCs/>
          <w:i/>
          <w:iCs/>
          <w:color w:val="76A900"/>
          <w:sz w:val="24"/>
          <w:szCs w:val="24"/>
          <w:lang w:eastAsia="ru-RU"/>
        </w:rPr>
        <w:t>о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к, пр</w:t>
      </w:r>
      <w:r w:rsidRPr="003E046C">
        <w:rPr>
          <w:rFonts w:ascii="Arial" w:eastAsia="Times New Roman" w:hAnsi="Arial" w:cs="Arial"/>
          <w:b/>
          <w:bCs/>
          <w:i/>
          <w:iCs/>
          <w:color w:val="76A900"/>
          <w:sz w:val="24"/>
          <w:szCs w:val="24"/>
          <w:lang w:eastAsia="ru-RU"/>
        </w:rPr>
        <w:t>о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волочка — провол</w:t>
      </w:r>
      <w:r w:rsidRPr="003E046C">
        <w:rPr>
          <w:rFonts w:ascii="Arial" w:eastAsia="Times New Roman" w:hAnsi="Arial" w:cs="Arial"/>
          <w:b/>
          <w:bCs/>
          <w:i/>
          <w:iCs/>
          <w:color w:val="76A900"/>
          <w:sz w:val="24"/>
          <w:szCs w:val="24"/>
          <w:lang w:eastAsia="ru-RU"/>
        </w:rPr>
        <w:t>о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чка, п</w:t>
      </w:r>
      <w:r w:rsidRPr="003E046C">
        <w:rPr>
          <w:rFonts w:ascii="Arial" w:eastAsia="Times New Roman" w:hAnsi="Arial" w:cs="Arial"/>
          <w:b/>
          <w:bCs/>
          <w:i/>
          <w:iCs/>
          <w:color w:val="76A900"/>
          <w:sz w:val="24"/>
          <w:szCs w:val="24"/>
          <w:lang w:eastAsia="ru-RU"/>
        </w:rPr>
        <w:t>а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рить — пар</w:t>
      </w:r>
      <w:r w:rsidRPr="003E046C">
        <w:rPr>
          <w:rFonts w:ascii="Arial" w:eastAsia="Times New Roman" w:hAnsi="Arial" w:cs="Arial"/>
          <w:b/>
          <w:bCs/>
          <w:i/>
          <w:iCs/>
          <w:color w:val="76A900"/>
          <w:sz w:val="24"/>
          <w:szCs w:val="24"/>
          <w:lang w:eastAsia="ru-RU"/>
        </w:rPr>
        <w:t>и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ть, м</w:t>
      </w:r>
      <w:r w:rsidRPr="003E046C">
        <w:rPr>
          <w:rFonts w:ascii="Arial" w:eastAsia="Times New Roman" w:hAnsi="Arial" w:cs="Arial"/>
          <w:b/>
          <w:bCs/>
          <w:i/>
          <w:iCs/>
          <w:color w:val="76A900"/>
          <w:sz w:val="24"/>
          <w:szCs w:val="24"/>
          <w:lang w:eastAsia="ru-RU"/>
        </w:rPr>
        <w:t>и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ловать — милов</w:t>
      </w:r>
      <w:r w:rsidRPr="003E046C">
        <w:rPr>
          <w:rFonts w:ascii="Arial" w:eastAsia="Times New Roman" w:hAnsi="Arial" w:cs="Arial"/>
          <w:b/>
          <w:bCs/>
          <w:i/>
          <w:iCs/>
          <w:color w:val="76A900"/>
          <w:sz w:val="24"/>
          <w:szCs w:val="24"/>
          <w:lang w:eastAsia="ru-RU"/>
        </w:rPr>
        <w:t>а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ть.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Чтобы различить слова-омонимы, нужно обращать внимание на контекст. Явление омонимии может использоваться в качестве изобразительно-выразительного средства — для создания </w:t>
      </w:r>
      <w:r w:rsidRPr="003E046C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каламбуров</w:t>
      </w:r>
      <w:r w:rsidRPr="003E046C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.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«Рыбачьей удалью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блесну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И в речке возле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леса</w:t>
      </w:r>
    </w:p>
    <w:p w:rsidR="003E046C" w:rsidRPr="003E046C" w:rsidRDefault="003E046C" w:rsidP="003E046C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Поймаю щуку на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блесну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.</w:t>
      </w:r>
    </w:p>
    <w:p w:rsidR="003E046C" w:rsidRPr="003E046C" w:rsidRDefault="003E046C" w:rsidP="003E046C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Эх, выдержала б </w:t>
      </w:r>
      <w:r w:rsidRPr="003E046C">
        <w:rPr>
          <w:rFonts w:ascii="Arial" w:eastAsia="Times New Roman" w:hAnsi="Arial" w:cs="Arial"/>
          <w:i/>
          <w:iCs/>
          <w:color w:val="76A900"/>
          <w:sz w:val="24"/>
          <w:szCs w:val="24"/>
          <w:lang w:eastAsia="ru-RU"/>
        </w:rPr>
        <w:t>леса</w:t>
      </w:r>
      <w:r w:rsidRPr="003E046C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!»</w:t>
      </w:r>
    </w:p>
    <w:p w:rsidR="003E046C" w:rsidRPr="003E046C" w:rsidRDefault="003E046C" w:rsidP="003E046C"/>
    <w:p w:rsidR="003E046C" w:rsidRPr="003E046C" w:rsidRDefault="003E046C" w:rsidP="003E046C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7116053C" wp14:editId="5318B2E3">
            <wp:extent cx="5940425" cy="4432234"/>
            <wp:effectExtent l="0" t="0" r="3175" b="6985"/>
            <wp:docPr id="5" name="Рисунок 5" descr="https://fs.znanio.ru/d5af0e/53/e1/f1b4360434e7e57fd714b3aa89add4de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53/e1/f1b4360434e7e57fd714b3aa89add4de6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32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2E4E" w:rsidRDefault="00682E4E">
      <w:pPr>
        <w:rPr>
          <w:lang w:val="uk-UA"/>
        </w:rPr>
      </w:pPr>
    </w:p>
    <w:p w:rsidR="00682E4E" w:rsidRDefault="00682E4E">
      <w:pPr>
        <w:rPr>
          <w:lang w:val="uk-UA"/>
        </w:rPr>
      </w:pPr>
    </w:p>
    <w:p w:rsidR="00682E4E" w:rsidRPr="00682E4E" w:rsidRDefault="003E046C">
      <w:pPr>
        <w:rPr>
          <w:lang w:val="uk-UA"/>
        </w:rPr>
      </w:pPr>
      <w:r>
        <w:rPr>
          <w:noProof/>
          <w:lang w:eastAsia="ru-RU"/>
        </w:rPr>
        <w:lastRenderedPageBreak/>
        <mc:AlternateContent>
          <mc:Choice Requires="wps">
            <w:drawing>
              <wp:inline distT="0" distB="0" distL="0" distR="0" wp14:anchorId="29D51017" wp14:editId="34AE75F1">
                <wp:extent cx="304800" cy="304800"/>
                <wp:effectExtent l="0" t="0" r="0" b="0"/>
                <wp:docPr id="2" name="AutoShape 2" descr="https://ds03.infourok.ru/uploads/ex/02a7/0003bfae-ea202091/img14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Описание: https://ds03.infourok.ru/uploads/ex/02a7/0003bfae-ea202091/img14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CdFQSg6AIAAAQ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  <w:r w:rsidRPr="003E046C">
        <w:rPr>
          <w:noProof/>
          <w:lang w:eastAsia="ru-RU"/>
        </w:rPr>
        <w:t xml:space="preserve"> </w:t>
      </w: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23A4EF6B" wp14:editId="09819858">
                <wp:extent cx="304800" cy="304800"/>
                <wp:effectExtent l="0" t="0" r="0" b="0"/>
                <wp:docPr id="3" name="AutoShape 3" descr="https://ds03.infourok.ru/uploads/ex/02a7/0003bfae-ea202091/img14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Описание: https://ds03.infourok.ru/uploads/ex/02a7/0003bfae-ea202091/img14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DEvuNj6AIAAAQ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  <w:r w:rsidRPr="003E046C">
        <w:rPr>
          <w:noProof/>
          <w:lang w:eastAsia="ru-RU"/>
        </w:rPr>
        <w:t xml:space="preserve"> </w:t>
      </w:r>
      <w:r>
        <w:rPr>
          <w:noProof/>
          <w:lang w:eastAsia="ru-RU"/>
        </w:rPr>
        <w:drawing>
          <wp:inline distT="0" distB="0" distL="0" distR="0" wp14:anchorId="2047C006" wp14:editId="43CA639E">
            <wp:extent cx="5940425" cy="4455319"/>
            <wp:effectExtent l="0" t="0" r="3175" b="2540"/>
            <wp:docPr id="4" name="Рисунок 4" descr="https://cloud.prezentacii.org/18/09/77413/images/screen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9/77413/images/screen1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82E4E" w:rsidRPr="00682E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MathJax_Main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90FF5"/>
    <w:multiLevelType w:val="multilevel"/>
    <w:tmpl w:val="B6B61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E4E"/>
    <w:rsid w:val="002E6FD9"/>
    <w:rsid w:val="003E046C"/>
    <w:rsid w:val="00682E4E"/>
    <w:rsid w:val="00744B54"/>
    <w:rsid w:val="0078686B"/>
    <w:rsid w:val="008F79BF"/>
    <w:rsid w:val="00BA6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82E4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E046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82E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3E04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046C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3E046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5">
    <w:name w:val="Normal (Web)"/>
    <w:basedOn w:val="a"/>
    <w:uiPriority w:val="99"/>
    <w:semiHidden/>
    <w:unhideWhenUsed/>
    <w:rsid w:val="003E04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82E4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E046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82E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3E04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046C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3E046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5">
    <w:name w:val="Normal (Web)"/>
    <w:basedOn w:val="a"/>
    <w:uiPriority w:val="99"/>
    <w:semiHidden/>
    <w:unhideWhenUsed/>
    <w:rsid w:val="003E04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9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07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36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3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113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6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158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9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59863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576626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  <w:div w:id="1722359851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2647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2379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7559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73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7430284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2193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0040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8105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6348624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200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3938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9582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5065930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1990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4896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0329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54927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300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8975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1813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5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306830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91702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0494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56845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6180770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896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8565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63665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2804999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654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8814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902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6468474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0725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1722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8022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6313979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058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457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167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383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303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056489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7494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3422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0120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364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1951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8632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522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7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1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11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591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76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320781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637561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  <w:div w:id="1694380521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8550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8965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7475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358232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413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6258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7688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454049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4770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1721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54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622574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7594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2402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995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6577870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620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6144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7809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6655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42354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6620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3955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956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207851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3410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846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585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3406693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956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0858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2940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019837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7927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7986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637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735367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908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0782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8449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4886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40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40674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644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3795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090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5484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8070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419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00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1847</Words>
  <Characters>10529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cp:lastPrinted>2021-11-01T17:57:00Z</cp:lastPrinted>
  <dcterms:created xsi:type="dcterms:W3CDTF">2021-11-01T17:58:00Z</dcterms:created>
  <dcterms:modified xsi:type="dcterms:W3CDTF">2021-11-01T17:58:00Z</dcterms:modified>
</cp:coreProperties>
</file>