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D1D" w:rsidRDefault="00E72D1D" w:rsidP="00E72D1D">
      <w:pPr>
        <w:pStyle w:val="a3"/>
        <w:rPr>
          <w:lang w:val="uk-UA"/>
        </w:rPr>
      </w:pPr>
      <w:r>
        <w:rPr>
          <w:lang w:val="uk-UA"/>
        </w:rPr>
        <w:t>1</w:t>
      </w:r>
      <w:r w:rsidR="00E65D7F">
        <w:rPr>
          <w:lang w:val="uk-UA"/>
        </w:rPr>
        <w:t>0</w:t>
      </w:r>
      <w:bookmarkStart w:id="0" w:name="_GoBack"/>
      <w:bookmarkEnd w:id="0"/>
      <w:r>
        <w:rPr>
          <w:lang w:val="uk-UA"/>
        </w:rPr>
        <w:t xml:space="preserve">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Тема №6 Урок №4  Л.Н. Толстой </w:t>
      </w:r>
      <w:proofErr w:type="spellStart"/>
      <w:r>
        <w:rPr>
          <w:lang w:val="uk-UA"/>
        </w:rPr>
        <w:t>Роман-эпопея</w:t>
      </w:r>
      <w:proofErr w:type="spellEnd"/>
      <w:r>
        <w:rPr>
          <w:lang w:val="uk-UA"/>
        </w:rPr>
        <w:t xml:space="preserve"> «</w:t>
      </w:r>
      <w:proofErr w:type="spellStart"/>
      <w:r>
        <w:rPr>
          <w:lang w:val="uk-UA"/>
        </w:rPr>
        <w:t>Война</w:t>
      </w:r>
      <w:proofErr w:type="spellEnd"/>
      <w:r>
        <w:rPr>
          <w:lang w:val="uk-UA"/>
        </w:rPr>
        <w:t xml:space="preserve"> и мир»</w:t>
      </w:r>
    </w:p>
    <w:p w:rsidR="00E72D1D" w:rsidRDefault="00E72D1D" w:rsidP="00E72D1D">
      <w:pPr>
        <w:pStyle w:val="a3"/>
      </w:pPr>
      <w:r>
        <w:t>ТЕМА: Изображение войны 1805-1807гг.</w:t>
      </w:r>
    </w:p>
    <w:p w:rsidR="00E72D1D" w:rsidRPr="00081D5C" w:rsidRDefault="00E72D1D" w:rsidP="00E72D1D">
      <w:pPr>
        <w:pStyle w:val="a3"/>
        <w:rPr>
          <w:color w:val="FF0000"/>
        </w:rPr>
      </w:pPr>
      <w:r w:rsidRPr="00081D5C">
        <w:rPr>
          <w:color w:val="FF0000"/>
        </w:rPr>
        <w:t>(II и III части т. I)</w:t>
      </w:r>
    </w:p>
    <w:p w:rsidR="00E72D1D" w:rsidRDefault="00E72D1D" w:rsidP="00E72D1D">
      <w:pPr>
        <w:pStyle w:val="a3"/>
      </w:pPr>
      <w:r>
        <w:t>Цель: выявить идейно-художественные особенности изображения Толстым войны.</w:t>
      </w:r>
    </w:p>
    <w:p w:rsidR="00E72D1D" w:rsidRDefault="00E72D1D" w:rsidP="00E72D1D">
      <w:pPr>
        <w:pStyle w:val="a3"/>
        <w:jc w:val="center"/>
      </w:pPr>
      <w:r>
        <w:t>Ход урока</w:t>
      </w:r>
    </w:p>
    <w:p w:rsidR="00E72D1D" w:rsidRDefault="00E72D1D" w:rsidP="00E72D1D">
      <w:pPr>
        <w:pStyle w:val="a3"/>
      </w:pPr>
      <w:r>
        <w:t xml:space="preserve">I. 1. </w:t>
      </w:r>
      <w:r>
        <w:t>В</w:t>
      </w:r>
      <w:r>
        <w:t>ступительное слово:</w:t>
      </w:r>
    </w:p>
    <w:p w:rsidR="00E72D1D" w:rsidRDefault="00E72D1D" w:rsidP="00E72D1D">
      <w:pPr>
        <w:pStyle w:val="a3"/>
      </w:pPr>
      <w:r>
        <w:t>Идя вслед за Толстым, мы должны разобраться в характере военной кампании 1805 г., изображенной во 2 и 3 частях 1 тома. Эти части наталкивают читателей на размышления о ряде нравственных проблем:</w:t>
      </w:r>
    </w:p>
    <w:p w:rsidR="00E72D1D" w:rsidRPr="00E72D1D" w:rsidRDefault="00E72D1D" w:rsidP="00E72D1D">
      <w:pPr>
        <w:pStyle w:val="a3"/>
        <w:rPr>
          <w:color w:val="FF0000"/>
        </w:rPr>
      </w:pPr>
      <w:r w:rsidRPr="00E72D1D">
        <w:rPr>
          <w:color w:val="FF0000"/>
        </w:rPr>
        <w:t>1) отношение к войне и поведение человека на войне;</w:t>
      </w:r>
    </w:p>
    <w:p w:rsidR="00E72D1D" w:rsidRPr="00E72D1D" w:rsidRDefault="00E72D1D" w:rsidP="00E72D1D">
      <w:pPr>
        <w:pStyle w:val="a3"/>
        <w:rPr>
          <w:color w:val="FF0000"/>
        </w:rPr>
      </w:pPr>
      <w:r w:rsidRPr="00E72D1D">
        <w:rPr>
          <w:color w:val="FF0000"/>
        </w:rPr>
        <w:t>2) о трусости;</w:t>
      </w:r>
    </w:p>
    <w:p w:rsidR="00E72D1D" w:rsidRPr="00E72D1D" w:rsidRDefault="00E72D1D" w:rsidP="00E72D1D">
      <w:pPr>
        <w:pStyle w:val="a3"/>
        <w:rPr>
          <w:color w:val="FF0000"/>
        </w:rPr>
      </w:pPr>
      <w:r w:rsidRPr="00E72D1D">
        <w:rPr>
          <w:color w:val="FF0000"/>
        </w:rPr>
        <w:t>3) о героизме и подвиге;</w:t>
      </w:r>
    </w:p>
    <w:p w:rsidR="00E72D1D" w:rsidRDefault="00E72D1D" w:rsidP="00E72D1D">
      <w:pPr>
        <w:pStyle w:val="a3"/>
      </w:pPr>
      <w:r w:rsidRPr="00E72D1D">
        <w:rPr>
          <w:color w:val="FF0000"/>
        </w:rPr>
        <w:t>4) о природе храбрости</w:t>
      </w:r>
      <w:r>
        <w:t>.</w:t>
      </w:r>
    </w:p>
    <w:p w:rsidR="00E72D1D" w:rsidRDefault="00E72D1D" w:rsidP="00E72D1D">
      <w:pPr>
        <w:pStyle w:val="a3"/>
      </w:pPr>
      <w:r>
        <w:t>Важны эти главы и потому, что обычно описание исторических событий, отбор материала, освещение зависит от личности писателя.</w:t>
      </w:r>
    </w:p>
    <w:p w:rsidR="00E72D1D" w:rsidRDefault="00E72D1D" w:rsidP="00E72D1D">
      <w:pPr>
        <w:pStyle w:val="a3"/>
      </w:pPr>
      <w:r>
        <w:t>Следовательно, перед нами стоит еще одна очень большая задача: раскрыть отношение писателя к войне, показать, как он ее изображает.</w:t>
      </w:r>
    </w:p>
    <w:p w:rsidR="00E72D1D" w:rsidRDefault="00E72D1D" w:rsidP="00E72D1D">
      <w:pPr>
        <w:pStyle w:val="a3"/>
      </w:pPr>
      <w:r>
        <w:t>2. Если в 1 части Толстой изображает обстановку накануне войны, показывает назревание конфликта, то во 2 части он переходит непосредственно к описанию столкновения России с западом.</w:t>
      </w:r>
    </w:p>
    <w:p w:rsidR="00E72D1D" w:rsidRDefault="00E72D1D" w:rsidP="00E72D1D">
      <w:pPr>
        <w:pStyle w:val="a3"/>
      </w:pPr>
      <w:r>
        <w:t>а) Как в связи с этим расширяется действие романа? Какие новые герои входят в роман?</w:t>
      </w:r>
    </w:p>
    <w:p w:rsidR="00E72D1D" w:rsidRPr="00E72D1D" w:rsidRDefault="00E72D1D" w:rsidP="00E72D1D">
      <w:pPr>
        <w:pStyle w:val="a3"/>
        <w:rPr>
          <w:b/>
        </w:rPr>
      </w:pPr>
      <w:r w:rsidRPr="00E72D1D">
        <w:rPr>
          <w:b/>
        </w:rPr>
        <w:t>Действие романа переносится в Австрию, в роман вливается целый поток новых героев: Александр I, австрийский император, Наполеон. Командующие армиями: Кутузов и другие, крупные военачальники (Багратион…), разные командиры, штабные офицеры (</w:t>
      </w:r>
      <w:proofErr w:type="spellStart"/>
      <w:r w:rsidRPr="00E72D1D">
        <w:rPr>
          <w:b/>
        </w:rPr>
        <w:t>Жерков</w:t>
      </w:r>
      <w:proofErr w:type="spellEnd"/>
      <w:r w:rsidRPr="00E72D1D">
        <w:rPr>
          <w:b/>
        </w:rPr>
        <w:t xml:space="preserve">, </w:t>
      </w:r>
      <w:proofErr w:type="spellStart"/>
      <w:r w:rsidRPr="00E72D1D">
        <w:rPr>
          <w:b/>
        </w:rPr>
        <w:t>Несвицкий</w:t>
      </w:r>
      <w:proofErr w:type="spellEnd"/>
      <w:r w:rsidRPr="00E72D1D">
        <w:rPr>
          <w:b/>
        </w:rPr>
        <w:t xml:space="preserve">), дипломат </w:t>
      </w:r>
      <w:proofErr w:type="spellStart"/>
      <w:r w:rsidRPr="00E72D1D">
        <w:rPr>
          <w:b/>
        </w:rPr>
        <w:t>Билибин</w:t>
      </w:r>
      <w:proofErr w:type="spellEnd"/>
      <w:r w:rsidRPr="00E72D1D">
        <w:rPr>
          <w:b/>
        </w:rPr>
        <w:t>, русские, австрийские и французские солдаты. Гусары (полк Денисова), пехота (рота Тимохина), артиллеристы (батарея Тушина), гвардия.</w:t>
      </w:r>
    </w:p>
    <w:p w:rsidR="00E72D1D" w:rsidRPr="00E72D1D" w:rsidRDefault="00E72D1D" w:rsidP="00E72D1D">
      <w:pPr>
        <w:pStyle w:val="a3"/>
        <w:rPr>
          <w:color w:val="FF0000"/>
        </w:rPr>
      </w:pPr>
      <w:r>
        <w:t>б</w:t>
      </w:r>
      <w:r w:rsidRPr="00E72D1D">
        <w:rPr>
          <w:color w:val="FF0000"/>
        </w:rPr>
        <w:t>) С какой целью вступило в войну русское правительство?</w:t>
      </w:r>
    </w:p>
    <w:p w:rsidR="00E72D1D" w:rsidRPr="00E72D1D" w:rsidRDefault="00E72D1D" w:rsidP="00E72D1D">
      <w:pPr>
        <w:pStyle w:val="a3"/>
        <w:rPr>
          <w:color w:val="FF0000"/>
        </w:rPr>
      </w:pPr>
      <w:r w:rsidRPr="00E72D1D">
        <w:rPr>
          <w:color w:val="FF0000"/>
        </w:rPr>
        <w:t>в) Понимают ли солдаты цели войны? (ч. 2 гл.2)</w:t>
      </w:r>
    </w:p>
    <w:p w:rsidR="00E72D1D" w:rsidRDefault="00E72D1D" w:rsidP="00E72D1D">
      <w:pPr>
        <w:pStyle w:val="a3"/>
      </w:pPr>
      <w:r w:rsidRPr="00E72D1D">
        <w:rPr>
          <w:color w:val="FF0000"/>
        </w:rPr>
        <w:t>Считают ли их справедливыми</w:t>
      </w:r>
      <w:r>
        <w:t>?</w:t>
      </w:r>
    </w:p>
    <w:p w:rsidR="00E72D1D" w:rsidRDefault="00E72D1D" w:rsidP="00E72D1D">
      <w:pPr>
        <w:pStyle w:val="a3"/>
      </w:pPr>
      <w:r>
        <w:t>Выясняется полнейшее непонимание цели войны и взаимоотношений с союзниками и даже противниками. Кто это говорит, чьи это реплики - неизвестно, голоса из солдатской массы – это подчеркивает общность настроения среди солдат.</w:t>
      </w:r>
    </w:p>
    <w:p w:rsidR="00E72D1D" w:rsidRDefault="00E72D1D" w:rsidP="00E72D1D">
      <w:pPr>
        <w:pStyle w:val="a3"/>
      </w:pPr>
      <w:r>
        <w:lastRenderedPageBreak/>
        <w:t>г) Готова ли русская армия к войне?</w:t>
      </w:r>
    </w:p>
    <w:p w:rsidR="00E72D1D" w:rsidRDefault="00E72D1D" w:rsidP="00E72D1D">
      <w:pPr>
        <w:pStyle w:val="a3"/>
      </w:pPr>
      <w:r>
        <w:t xml:space="preserve">Это показывает </w:t>
      </w:r>
      <w:r w:rsidRPr="00E72D1D">
        <w:rPr>
          <w:color w:val="FF0000"/>
        </w:rPr>
        <w:t xml:space="preserve">смотр под </w:t>
      </w:r>
      <w:proofErr w:type="spellStart"/>
      <w:r w:rsidRPr="00E72D1D">
        <w:rPr>
          <w:color w:val="FF0000"/>
        </w:rPr>
        <w:t>Браунау</w:t>
      </w:r>
      <w:proofErr w:type="spellEnd"/>
      <w:r>
        <w:t>. Назначая смотр русской армии, продолжавшей трудный поход, Кутузов хотел показать австрийским союзникам, что русская армия не готова к походу.</w:t>
      </w:r>
    </w:p>
    <w:p w:rsidR="00E72D1D" w:rsidRDefault="00E72D1D" w:rsidP="00E72D1D">
      <w:pPr>
        <w:pStyle w:val="a3"/>
      </w:pPr>
      <w:r>
        <w:t>После тысячеверстных переходов из России она обносилась, а австрийское командование не удосужилось обуть солдат в новую обувь.</w:t>
      </w:r>
    </w:p>
    <w:p w:rsidR="00E72D1D" w:rsidRPr="00E72D1D" w:rsidRDefault="00E72D1D" w:rsidP="00E72D1D">
      <w:pPr>
        <w:pStyle w:val="a3"/>
        <w:rPr>
          <w:color w:val="FF0000"/>
        </w:rPr>
      </w:pPr>
      <w:r w:rsidRPr="00E72D1D">
        <w:rPr>
          <w:color w:val="FF0000"/>
        </w:rPr>
        <w:t>д) Почему Кутузов стремился удержать армию от столкновений?</w:t>
      </w:r>
    </w:p>
    <w:p w:rsidR="00E72D1D" w:rsidRPr="00E72D1D" w:rsidRDefault="00E72D1D" w:rsidP="00E72D1D">
      <w:pPr>
        <w:pStyle w:val="a3"/>
        <w:rPr>
          <w:color w:val="FF0000"/>
        </w:rPr>
      </w:pPr>
      <w:r w:rsidRPr="00E72D1D">
        <w:rPr>
          <w:color w:val="FF0000"/>
        </w:rPr>
        <w:t>е) Была ли для Кутузова эта война священным делом и необходимостью?</w:t>
      </w:r>
    </w:p>
    <w:p w:rsidR="00E72D1D" w:rsidRPr="00E72D1D" w:rsidRDefault="00E72D1D" w:rsidP="00E72D1D">
      <w:pPr>
        <w:pStyle w:val="a3"/>
        <w:rPr>
          <w:color w:val="FF0000"/>
        </w:rPr>
      </w:pPr>
      <w:r w:rsidRPr="00E72D1D">
        <w:rPr>
          <w:color w:val="FF0000"/>
        </w:rPr>
        <w:t>ж) Какая же у него главная цель? Удержать армию от вступления в бой.</w:t>
      </w:r>
    </w:p>
    <w:p w:rsidR="00E72D1D" w:rsidRDefault="00E72D1D" w:rsidP="00E72D1D">
      <w:pPr>
        <w:pStyle w:val="a3"/>
      </w:pPr>
      <w:r w:rsidRPr="00E72D1D">
        <w:rPr>
          <w:color w:val="FF0000"/>
        </w:rPr>
        <w:t>3. Как бы мог поступить в этом случае другой главнокомандующий</w:t>
      </w:r>
      <w:r>
        <w:t>?</w:t>
      </w:r>
    </w:p>
    <w:p w:rsidR="00E72D1D" w:rsidRDefault="00E72D1D" w:rsidP="00E72D1D">
      <w:pPr>
        <w:pStyle w:val="a3"/>
      </w:pPr>
      <w:r>
        <w:t>Не будь у полководца понимания солдатской массы, не будь он столь опытен, как Кутузов, и, главное, не обладай он честолюбием и желанием отличиться, русская армия была бы разбита гораздо раньше. Что показал смотр?</w:t>
      </w:r>
    </w:p>
    <w:p w:rsidR="00E72D1D" w:rsidRDefault="00E72D1D" w:rsidP="00E72D1D">
      <w:pPr>
        <w:pStyle w:val="a3"/>
      </w:pPr>
      <w:r>
        <w:t xml:space="preserve">Итог: Итак, непонимание солдатами целей войны, отрицательное отношение к ней Кутузова, недоверие между союзниками, бездарность австрийского командования, нехватка провианта, общее состояние неразберихи – вот что дает сцена смотра в </w:t>
      </w:r>
      <w:proofErr w:type="spellStart"/>
      <w:r>
        <w:t>Браунау</w:t>
      </w:r>
      <w:proofErr w:type="spellEnd"/>
      <w:r>
        <w:t>.</w:t>
      </w:r>
    </w:p>
    <w:p w:rsidR="00E72D1D" w:rsidRDefault="00E72D1D" w:rsidP="00E72D1D">
      <w:pPr>
        <w:pStyle w:val="a3"/>
      </w:pPr>
      <w:r>
        <w:t xml:space="preserve">II. </w:t>
      </w:r>
      <w:r w:rsidRPr="00E72D1D">
        <w:rPr>
          <w:color w:val="FF0000"/>
        </w:rPr>
        <w:t>Отношение к войне самого автора</w:t>
      </w:r>
      <w:r>
        <w:t>.</w:t>
      </w:r>
    </w:p>
    <w:p w:rsidR="00E72D1D" w:rsidRDefault="00E72D1D" w:rsidP="00E72D1D">
      <w:pPr>
        <w:pStyle w:val="a3"/>
      </w:pPr>
      <w:r>
        <w:t>1. Большинство сцен, раскрывающих отношение Толстого к войне, связано с образом Николая Ростова.</w:t>
      </w:r>
    </w:p>
    <w:p w:rsidR="00E72D1D" w:rsidRDefault="00E72D1D" w:rsidP="00E72D1D">
      <w:pPr>
        <w:pStyle w:val="a3"/>
      </w:pPr>
      <w:r>
        <w:t>Почему именно с ним? Ведь он еще не обстрелянный, не успевший стать настоящим военным? Именно потому, что он обыкновенный молодой человек, впервые будет принимать участие в войне, как он ее воспринимает – и есть выражение естественных, непосредственных человеческих чувств.</w:t>
      </w:r>
    </w:p>
    <w:p w:rsidR="00E72D1D" w:rsidRDefault="00E72D1D" w:rsidP="00E72D1D">
      <w:pPr>
        <w:pStyle w:val="a3"/>
      </w:pPr>
      <w:r>
        <w:t>а) Вот перед боем Николай Ростов здоровается с немцем, хозяином дома, в котором живет</w:t>
      </w:r>
      <w:proofErr w:type="gramStart"/>
      <w:r>
        <w:t>.</w:t>
      </w:r>
      <w:proofErr w:type="gramEnd"/>
      <w:r>
        <w:t xml:space="preserve"> </w:t>
      </w:r>
      <w:r w:rsidRPr="00E72D1D">
        <w:rPr>
          <w:color w:val="FF0000"/>
        </w:rPr>
        <w:t>(</w:t>
      </w:r>
      <w:proofErr w:type="gramStart"/>
      <w:r w:rsidRPr="00E72D1D">
        <w:rPr>
          <w:color w:val="FF0000"/>
        </w:rPr>
        <w:t>ч</w:t>
      </w:r>
      <w:proofErr w:type="gramEnd"/>
      <w:r w:rsidRPr="00E72D1D">
        <w:rPr>
          <w:color w:val="FF0000"/>
        </w:rPr>
        <w:t>. 2, гл. 4)</w:t>
      </w:r>
    </w:p>
    <w:p w:rsidR="00E72D1D" w:rsidRDefault="00E72D1D" w:rsidP="00E72D1D">
      <w:pPr>
        <w:pStyle w:val="a3"/>
      </w:pPr>
      <w:r>
        <w:t>Сцена эта символична. Она ключ к пониманию Толстым проблем мира и войны. К чему война, если военный и штатский, русский и немец – братья, если они кричат: «Да здравствует весь мир!» Какая глубокая, мудрая мысль проводится через такую маленькую сцену.</w:t>
      </w:r>
    </w:p>
    <w:p w:rsidR="00E72D1D" w:rsidRDefault="00E72D1D" w:rsidP="00E72D1D">
      <w:pPr>
        <w:pStyle w:val="a3"/>
      </w:pPr>
      <w:r>
        <w:t>б) Какая сцена напоминает эту?</w:t>
      </w:r>
    </w:p>
    <w:p w:rsidR="00E72D1D" w:rsidRPr="00E72D1D" w:rsidRDefault="00E72D1D" w:rsidP="00E72D1D">
      <w:pPr>
        <w:pStyle w:val="a3"/>
        <w:rPr>
          <w:color w:val="FF0000"/>
        </w:rPr>
      </w:pPr>
      <w:r>
        <w:t>Разговор французских и русских солдат во время перемирия</w:t>
      </w:r>
      <w:proofErr w:type="gramStart"/>
      <w:r>
        <w:t>.</w:t>
      </w:r>
      <w:proofErr w:type="gramEnd"/>
      <w:r>
        <w:t xml:space="preserve"> (</w:t>
      </w:r>
      <w:proofErr w:type="gramStart"/>
      <w:r>
        <w:t>ч</w:t>
      </w:r>
      <w:proofErr w:type="gramEnd"/>
      <w:r>
        <w:t>. 2, гл. 15)</w:t>
      </w:r>
    </w:p>
    <w:p w:rsidR="00E72D1D" w:rsidRDefault="00E72D1D" w:rsidP="00E72D1D">
      <w:pPr>
        <w:pStyle w:val="a3"/>
      </w:pPr>
      <w:r>
        <w:t>В том, как пишет Толстой, что все осталось по-старому, - звучит горечь. Толстой ненавидит войну. Он хочет подчеркнуть, что война не есть способ решения споров между людьми.</w:t>
      </w:r>
    </w:p>
    <w:p w:rsidR="00E72D1D" w:rsidRDefault="00E72D1D" w:rsidP="00E72D1D">
      <w:pPr>
        <w:pStyle w:val="a3"/>
      </w:pPr>
      <w:r>
        <w:lastRenderedPageBreak/>
        <w:t>2. Ненавидя войну, Толстой сознательно рисует ее не в романтическо-героическом плане «с развевающимися знаменами и гарцующими генералами», он акцентирует внимание «на крови, страданиях, смерти», сопутствующих будничной страде войны.</w:t>
      </w:r>
    </w:p>
    <w:p w:rsidR="00E72D1D" w:rsidRDefault="00E72D1D" w:rsidP="00E72D1D">
      <w:pPr>
        <w:pStyle w:val="a3"/>
      </w:pPr>
      <w:r>
        <w:t>Какие сцены романа части 2 это подчеркивают?</w:t>
      </w:r>
    </w:p>
    <w:p w:rsidR="00E72D1D" w:rsidRPr="00E72D1D" w:rsidRDefault="00E72D1D" w:rsidP="00E72D1D">
      <w:pPr>
        <w:pStyle w:val="a3"/>
        <w:rPr>
          <w:color w:val="FF0000"/>
        </w:rPr>
      </w:pPr>
      <w:r>
        <w:t xml:space="preserve">а) Видя, как падают убитые снарядами солдаты, морщась «будто от жгучей боли», офицер </w:t>
      </w:r>
      <w:proofErr w:type="spellStart"/>
      <w:r>
        <w:t>Несвицкий</w:t>
      </w:r>
      <w:proofErr w:type="spellEnd"/>
      <w:r>
        <w:t>, друг Андрея Болконского, говорит, что если бы он был царем, то никогда бы не воевал</w:t>
      </w:r>
      <w:proofErr w:type="gramStart"/>
      <w:r>
        <w:t>.</w:t>
      </w:r>
      <w:proofErr w:type="gramEnd"/>
      <w:r>
        <w:t xml:space="preserve"> </w:t>
      </w:r>
      <w:r w:rsidRPr="00E72D1D">
        <w:rPr>
          <w:color w:val="FF0000"/>
        </w:rPr>
        <w:t>(</w:t>
      </w:r>
      <w:proofErr w:type="gramStart"/>
      <w:r w:rsidRPr="00E72D1D">
        <w:rPr>
          <w:color w:val="FF0000"/>
        </w:rPr>
        <w:t>т</w:t>
      </w:r>
      <w:proofErr w:type="gramEnd"/>
      <w:r w:rsidRPr="00E72D1D">
        <w:rPr>
          <w:color w:val="FF0000"/>
        </w:rPr>
        <w:t>ом 1, ч. 2, гл.8)</w:t>
      </w:r>
    </w:p>
    <w:p w:rsidR="00E72D1D" w:rsidRDefault="00E72D1D" w:rsidP="00E72D1D">
      <w:pPr>
        <w:pStyle w:val="a3"/>
      </w:pPr>
      <w:r>
        <w:t>б) Николай Ростов, который сначала стремился попасть на войну, «чувствуя призвание к военной службе», разочаровался в ней при первом же столкновении с действительностью. Во время забытья, мучаясь от раны, теряя сознание, Николай вспоминает родную семью, дом, радостные, светлые, милые сердцу картины русской зимы, думает: «И зачем я пошел сюда?»</w:t>
      </w:r>
    </w:p>
    <w:p w:rsidR="00E72D1D" w:rsidRDefault="00E72D1D" w:rsidP="00E72D1D">
      <w:pPr>
        <w:pStyle w:val="a3"/>
      </w:pPr>
      <w:r>
        <w:t>III. Столкновение романтического представления о войне с ее реальным лицом, жестокостью, бесчеловечностью ярко проявляется и в других эпизодах, особенно в сценах переживаний Николая Ростова в первом бою</w:t>
      </w:r>
      <w:proofErr w:type="gramStart"/>
      <w:r>
        <w:t>.</w:t>
      </w:r>
      <w:proofErr w:type="gramEnd"/>
      <w:r>
        <w:t xml:space="preserve"> (</w:t>
      </w:r>
      <w:proofErr w:type="gramStart"/>
      <w:r w:rsidRPr="00E72D1D">
        <w:rPr>
          <w:color w:val="FF0000"/>
        </w:rPr>
        <w:t>ч</w:t>
      </w:r>
      <w:proofErr w:type="gramEnd"/>
      <w:r w:rsidRPr="00E72D1D">
        <w:rPr>
          <w:color w:val="FF0000"/>
        </w:rPr>
        <w:t>. 2 гл. 8)</w:t>
      </w:r>
    </w:p>
    <w:p w:rsidR="00E72D1D" w:rsidRDefault="00E72D1D" w:rsidP="00E72D1D">
      <w:pPr>
        <w:pStyle w:val="a3"/>
      </w:pPr>
      <w:r>
        <w:t>В этом отрывке все важно: раньше Николай Ростов представлял себе</w:t>
      </w:r>
    </w:p>
    <w:p w:rsidR="00E72D1D" w:rsidRDefault="00E72D1D" w:rsidP="00E72D1D">
      <w:pPr>
        <w:pStyle w:val="a3"/>
      </w:pPr>
      <w:r>
        <w:t>1) первое сражение как нечто возвышенно-героическое – рубить врагов на лету, а на деле – нужен пук соломы;</w:t>
      </w:r>
    </w:p>
    <w:p w:rsidR="00E72D1D" w:rsidRDefault="00E72D1D" w:rsidP="00E72D1D">
      <w:pPr>
        <w:pStyle w:val="a3"/>
      </w:pPr>
      <w:r>
        <w:t>2) кругом красота земли, спокойствие природы – носилки, стоны, смерть;</w:t>
      </w:r>
    </w:p>
    <w:p w:rsidR="00E72D1D" w:rsidRDefault="00E72D1D" w:rsidP="00E72D1D">
      <w:pPr>
        <w:pStyle w:val="a3"/>
      </w:pPr>
      <w:r>
        <w:t>3) в сознании Николая Ростова сталкиваются «страх смерти и носилок, любовь к солнцу и жизни».</w:t>
      </w:r>
    </w:p>
    <w:p w:rsidR="00E72D1D" w:rsidRDefault="00E72D1D" w:rsidP="00E72D1D">
      <w:pPr>
        <w:pStyle w:val="a3"/>
      </w:pPr>
      <w:r>
        <w:t>4) Противопоставляя красоту мирной природы ужасам войны, Толстой еще раз подчеркивает, что война – не есть способ решения споров между людьми.</w:t>
      </w:r>
    </w:p>
    <w:p w:rsidR="00E72D1D" w:rsidRPr="00E72D1D" w:rsidRDefault="00E72D1D" w:rsidP="00E72D1D">
      <w:pPr>
        <w:pStyle w:val="a3"/>
        <w:rPr>
          <w:color w:val="FF0000"/>
        </w:rPr>
      </w:pPr>
      <w:r>
        <w:t xml:space="preserve">5. Описание плотины </w:t>
      </w:r>
      <w:proofErr w:type="spellStart"/>
      <w:r>
        <w:t>Аугеста</w:t>
      </w:r>
      <w:proofErr w:type="spellEnd"/>
      <w:r>
        <w:t xml:space="preserve"> (</w:t>
      </w:r>
      <w:r w:rsidRPr="00E72D1D">
        <w:rPr>
          <w:color w:val="FF0000"/>
        </w:rPr>
        <w:t>гл. 18, ч. 3)</w:t>
      </w:r>
    </w:p>
    <w:p w:rsidR="00E72D1D" w:rsidRDefault="00E72D1D" w:rsidP="00E72D1D">
      <w:pPr>
        <w:pStyle w:val="a3"/>
      </w:pPr>
      <w:r>
        <w:t>Но Л. Толстой не пацифист. Тема войны получит новое решение в изображении 1812 г., где Толстой по-прежнему, не отказываясь от подчеркивания кровавости войны, утверждает необходимость войны освободительной.</w:t>
      </w:r>
    </w:p>
    <w:p w:rsidR="00E72D1D" w:rsidRDefault="00E72D1D" w:rsidP="00E72D1D">
      <w:pPr>
        <w:pStyle w:val="a3"/>
      </w:pPr>
      <w:r>
        <w:t>Если на тебя напал враг, если он посягает на твое Отечество, на жизнь людей – бери первую попавшуюся в руки дубину и бей своего врага, потому что он преступник.</w:t>
      </w:r>
    </w:p>
    <w:p w:rsidR="00E72D1D" w:rsidRDefault="00E72D1D" w:rsidP="00E72D1D">
      <w:pPr>
        <w:pStyle w:val="a3"/>
      </w:pPr>
      <w:r>
        <w:t xml:space="preserve">Т. 1, ч. 2, гл. 19-21 (Тушин, </w:t>
      </w:r>
      <w:proofErr w:type="spellStart"/>
      <w:r>
        <w:t>Жерков</w:t>
      </w:r>
      <w:proofErr w:type="spellEnd"/>
      <w:r>
        <w:t>, Тимохин, князь Андрей в бою).</w:t>
      </w:r>
    </w:p>
    <w:p w:rsidR="00E72D1D" w:rsidRPr="00081D5C" w:rsidRDefault="00E72D1D" w:rsidP="00E72D1D">
      <w:pPr>
        <w:pStyle w:val="a3"/>
        <w:rPr>
          <w:color w:val="FF0000"/>
        </w:rPr>
      </w:pPr>
      <w:r w:rsidRPr="00081D5C">
        <w:rPr>
          <w:color w:val="FF0000"/>
        </w:rPr>
        <w:t>Д/</w:t>
      </w:r>
      <w:proofErr w:type="gramStart"/>
      <w:r w:rsidRPr="00081D5C">
        <w:rPr>
          <w:color w:val="FF0000"/>
        </w:rPr>
        <w:t>З</w:t>
      </w:r>
      <w:proofErr w:type="gramEnd"/>
      <w:r w:rsidRPr="00081D5C">
        <w:rPr>
          <w:color w:val="FF0000"/>
        </w:rPr>
        <w:t xml:space="preserve"> </w:t>
      </w:r>
      <w:r w:rsidR="00081D5C">
        <w:rPr>
          <w:color w:val="FF0000"/>
        </w:rPr>
        <w:t xml:space="preserve">1. </w:t>
      </w:r>
      <w:r w:rsidRPr="00081D5C">
        <w:rPr>
          <w:color w:val="FF0000"/>
        </w:rPr>
        <w:t xml:space="preserve">ч.2 глава 9 </w:t>
      </w:r>
      <w:proofErr w:type="spellStart"/>
      <w:r w:rsidRPr="00081D5C">
        <w:rPr>
          <w:color w:val="FF0000"/>
        </w:rPr>
        <w:t>Шенграбенское</w:t>
      </w:r>
      <w:proofErr w:type="spellEnd"/>
      <w:r w:rsidRPr="00081D5C">
        <w:rPr>
          <w:color w:val="FF0000"/>
        </w:rPr>
        <w:t xml:space="preserve"> сражение</w:t>
      </w:r>
      <w:r w:rsidR="00081D5C" w:rsidRPr="00081D5C">
        <w:rPr>
          <w:color w:val="FF0000"/>
        </w:rPr>
        <w:t>. (</w:t>
      </w:r>
      <w:r w:rsidRPr="00081D5C">
        <w:rPr>
          <w:color w:val="FF0000"/>
        </w:rPr>
        <w:t>Письменно</w:t>
      </w:r>
      <w:r w:rsidR="00081D5C" w:rsidRPr="00081D5C">
        <w:rPr>
          <w:color w:val="FF0000"/>
        </w:rPr>
        <w:t xml:space="preserve">) </w:t>
      </w:r>
      <w:r w:rsidRPr="00081D5C">
        <w:rPr>
          <w:color w:val="FF0000"/>
        </w:rPr>
        <w:t>краткий пересказ</w:t>
      </w:r>
      <w:r w:rsidR="00081D5C" w:rsidRPr="00081D5C">
        <w:rPr>
          <w:color w:val="FF0000"/>
        </w:rPr>
        <w:t xml:space="preserve">  Этой главы или ответ на вопрос</w:t>
      </w:r>
      <w:proofErr w:type="gramStart"/>
      <w:r w:rsidR="00081D5C" w:rsidRPr="00081D5C">
        <w:rPr>
          <w:color w:val="FF0000"/>
        </w:rPr>
        <w:t xml:space="preserve"> :</w:t>
      </w:r>
      <w:proofErr w:type="gramEnd"/>
      <w:r w:rsidRPr="00081D5C">
        <w:rPr>
          <w:color w:val="FF0000"/>
        </w:rPr>
        <w:t xml:space="preserve"> </w:t>
      </w:r>
      <w:r w:rsidR="00081D5C" w:rsidRPr="00081D5C">
        <w:rPr>
          <w:color w:val="FF0000"/>
        </w:rPr>
        <w:t>п</w:t>
      </w:r>
      <w:r w:rsidRPr="00081D5C">
        <w:rPr>
          <w:color w:val="FF0000"/>
        </w:rPr>
        <w:t xml:space="preserve">очему после встреч с </w:t>
      </w:r>
      <w:proofErr w:type="spellStart"/>
      <w:r w:rsidRPr="00081D5C">
        <w:rPr>
          <w:color w:val="FF0000"/>
        </w:rPr>
        <w:t>Тушиным</w:t>
      </w:r>
      <w:proofErr w:type="spellEnd"/>
      <w:r w:rsidRPr="00081D5C">
        <w:rPr>
          <w:color w:val="FF0000"/>
        </w:rPr>
        <w:t xml:space="preserve"> князь Андрей подумал : “ Все это было так странно, так </w:t>
      </w:r>
      <w:proofErr w:type="gramStart"/>
      <w:r w:rsidRPr="00081D5C">
        <w:rPr>
          <w:color w:val="FF0000"/>
        </w:rPr>
        <w:t>непохоже</w:t>
      </w:r>
      <w:proofErr w:type="gramEnd"/>
      <w:r w:rsidRPr="00081D5C">
        <w:rPr>
          <w:color w:val="FF0000"/>
        </w:rPr>
        <w:t xml:space="preserve"> на то, на что он надеялся?” (</w:t>
      </w:r>
      <w:r w:rsidR="00081D5C" w:rsidRPr="00081D5C">
        <w:rPr>
          <w:color w:val="FF0000"/>
        </w:rPr>
        <w:t xml:space="preserve"> Том 1, часть 2.</w:t>
      </w:r>
      <w:r w:rsidRPr="00081D5C">
        <w:rPr>
          <w:color w:val="FF0000"/>
        </w:rPr>
        <w:t>гл.15-20-21).</w:t>
      </w:r>
    </w:p>
    <w:p w:rsidR="00E72D1D" w:rsidRPr="00081D5C" w:rsidRDefault="00E72D1D" w:rsidP="00E72D1D">
      <w:pPr>
        <w:pStyle w:val="a3"/>
        <w:rPr>
          <w:color w:val="FF0000"/>
        </w:rPr>
      </w:pPr>
      <w:r w:rsidRPr="00081D5C">
        <w:rPr>
          <w:color w:val="FF0000"/>
        </w:rPr>
        <w:t>(</w:t>
      </w:r>
      <w:r w:rsidR="00081D5C" w:rsidRPr="00081D5C">
        <w:rPr>
          <w:color w:val="FF0000"/>
        </w:rPr>
        <w:t xml:space="preserve"> Читайте и делайте </w:t>
      </w:r>
      <w:r w:rsidRPr="00081D5C">
        <w:rPr>
          <w:color w:val="FF0000"/>
        </w:rPr>
        <w:t>закладки о Кутузове, человеке и полководце, о князе Андрее</w:t>
      </w:r>
      <w:r w:rsidR="00081D5C" w:rsidRPr="00081D5C">
        <w:rPr>
          <w:color w:val="FF0000"/>
        </w:rPr>
        <w:t>, других главных героях).</w:t>
      </w:r>
      <w:r w:rsidR="00081D5C">
        <w:rPr>
          <w:color w:val="FF0000"/>
        </w:rPr>
        <w:t>2.Читать 1, 2 части 2 тома.</w:t>
      </w:r>
    </w:p>
    <w:p w:rsidR="00461131" w:rsidRDefault="00461131"/>
    <w:sectPr w:rsidR="004611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D1D"/>
    <w:rsid w:val="00081D5C"/>
    <w:rsid w:val="00440350"/>
    <w:rsid w:val="00461131"/>
    <w:rsid w:val="00620444"/>
    <w:rsid w:val="00E65D7F"/>
    <w:rsid w:val="00E72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2D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2D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6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944</Words>
  <Characters>5386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2022-02-08T14:53:00Z</dcterms:created>
  <dcterms:modified xsi:type="dcterms:W3CDTF">2022-02-08T14:53:00Z</dcterms:modified>
</cp:coreProperties>
</file>