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50B5" w:rsidRDefault="008772EF" w:rsidP="002150B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12.04.2022</w:t>
      </w:r>
      <w:bookmarkStart w:id="0" w:name="_GoBack"/>
      <w:bookmarkEnd w:id="0"/>
      <w:r w:rsidR="002150B5">
        <w:rPr>
          <w:rFonts w:ascii="Times New Roman" w:hAnsi="Times New Roman" w:cs="Times New Roman"/>
          <w:sz w:val="32"/>
          <w:szCs w:val="32"/>
        </w:rPr>
        <w:t xml:space="preserve">. Геометрия 10 класс Тема 5 Урок №  54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7303"/>
      </w:tblGrid>
      <w:tr w:rsidR="002150B5" w:rsidTr="00DD1738">
        <w:tc>
          <w:tcPr>
            <w:tcW w:w="2268" w:type="dxa"/>
            <w:vAlign w:val="center"/>
          </w:tcPr>
          <w:p w:rsidR="002150B5" w:rsidRDefault="002150B5" w:rsidP="00DD173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7303" w:type="dxa"/>
            <w:vAlign w:val="center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Элементы симметрии правильных многогранников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150B5" w:rsidTr="00DD1738">
        <w:tc>
          <w:tcPr>
            <w:tcW w:w="2268" w:type="dxa"/>
            <w:vAlign w:val="center"/>
          </w:tcPr>
          <w:p w:rsidR="002150B5" w:rsidRDefault="002150B5" w:rsidP="00DD1738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7303" w:type="dxa"/>
            <w:vAlign w:val="center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Умение находить элементы симметрии правильных многогранников.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150B5" w:rsidTr="00DD1738">
        <w:tc>
          <w:tcPr>
            <w:tcW w:w="2268" w:type="dxa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7303" w:type="dxa"/>
            <w:vAlign w:val="center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1.Нахождение центров, осей, плоскостей симметрии правильных многогранников.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2.Умение изображать правильные многогранники с элементами симметрии.   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150B5" w:rsidTr="00DD1738">
        <w:tc>
          <w:tcPr>
            <w:tcW w:w="2268" w:type="dxa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</w:tc>
        <w:tc>
          <w:tcPr>
            <w:tcW w:w="7303" w:type="dxa"/>
            <w:vAlign w:val="center"/>
          </w:tcPr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rStyle w:val="a5"/>
                <w:b w:val="0"/>
                <w:color w:val="333333"/>
                <w:sz w:val="32"/>
                <w:szCs w:val="32"/>
              </w:rPr>
              <w:t>Определение.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 xml:space="preserve">Точка </w:t>
            </w:r>
            <w:proofErr w:type="gramStart"/>
            <w:r w:rsidRPr="0058543D">
              <w:rPr>
                <w:color w:val="333333"/>
                <w:sz w:val="32"/>
                <w:szCs w:val="32"/>
              </w:rPr>
              <w:t>О</w:t>
            </w:r>
            <w:proofErr w:type="gramEnd"/>
            <w:r w:rsidRPr="0058543D">
              <w:rPr>
                <w:color w:val="333333"/>
                <w:sz w:val="32"/>
                <w:szCs w:val="32"/>
              </w:rPr>
              <w:t xml:space="preserve"> называется центром симметрии фигуры если каждая точка фигуры симметрична относительно нее некоторой точке той же фигуры.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Например, в параллелограмме и параллелепипеде точка пересечения всех диагоналей является центром симметрии. Проиллюстрируем для параллелепипеда.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4BC395D6" wp14:editId="29581217">
                  <wp:extent cx="2619375" cy="1638300"/>
                  <wp:effectExtent l="0" t="0" r="9525" b="0"/>
                  <wp:docPr id="1" name="Рисунок 1" descr="https://static-interneturok.cdnvideo.ru/content/konspekt_image/158973/9fc03340_ffe6_0131_c074_12313c0dade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tatic-interneturok.cdnvideo.ru/content/konspekt_image/158973/9fc03340_ffe6_0131_c074_12313c0dade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19375" cy="163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rStyle w:val="1"/>
                <w:color w:val="333333"/>
                <w:sz w:val="32"/>
                <w:szCs w:val="32"/>
              </w:rPr>
              <w:t>Рис. 4. Центр симметрии параллелепипеда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Так, при симметрии относительно точки О в параллелепипеде </w:t>
            </w: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32BAC855" wp14:editId="42A445C3">
                  <wp:extent cx="1028700" cy="209550"/>
                  <wp:effectExtent l="0" t="0" r="0" b="0"/>
                  <wp:docPr id="2" name="Рисунок 2" descr="https://static-interneturok.cdnvideo.ru/content/konspekt_image/158974/a0e53980_ffe6_0131_c075_12313c0dad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tatic-interneturok.cdnvideo.ru/content/konspekt_image/158974/a0e53980_ffe6_0131_c075_12313c0dad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543D">
              <w:rPr>
                <w:color w:val="333333"/>
                <w:sz w:val="32"/>
                <w:szCs w:val="32"/>
              </w:rPr>
              <w:t> точка А переходит в точку </w:t>
            </w: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33151E5C" wp14:editId="4C3A8511">
                  <wp:extent cx="142875" cy="209550"/>
                  <wp:effectExtent l="0" t="0" r="9525" b="0"/>
                  <wp:docPr id="3" name="Рисунок 3" descr="https://static-interneturok.cdnvideo.ru/content/konspekt_image/158975/a2043a00_ffe6_0131_c076_12313c0dad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static-interneturok.cdnvideo.ru/content/konspekt_image/158975/a2043a00_ffe6_0131_c076_12313c0dad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543D">
              <w:rPr>
                <w:color w:val="333333"/>
                <w:sz w:val="32"/>
                <w:szCs w:val="32"/>
              </w:rPr>
              <w:t>, точка В – в точку </w:t>
            </w: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7C0FA840" wp14:editId="7FB69F99">
                  <wp:extent cx="161925" cy="209550"/>
                  <wp:effectExtent l="0" t="0" r="9525" b="0"/>
                  <wp:docPr id="4" name="Рисунок 4" descr="https://static-interneturok.cdnvideo.ru/content/konspekt_image/158976/a3241030_ffe6_0131_c077_12313c0dad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static-interneturok.cdnvideo.ru/content/konspekt_image/158976/a3241030_ffe6_0131_c077_12313c0dad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543D">
              <w:rPr>
                <w:color w:val="333333"/>
                <w:sz w:val="32"/>
                <w:szCs w:val="32"/>
              </w:rPr>
              <w:t> и т. д., таким образом, параллелепипед переходит сам в себя.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rStyle w:val="a5"/>
                <w:b w:val="0"/>
                <w:color w:val="333333"/>
                <w:sz w:val="32"/>
                <w:szCs w:val="32"/>
              </w:rPr>
              <w:lastRenderedPageBreak/>
              <w:t>Определение.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Прямая </w:t>
            </w: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1C15B6A2" wp14:editId="080C16AF">
                  <wp:extent cx="76200" cy="209550"/>
                  <wp:effectExtent l="0" t="0" r="0" b="0"/>
                  <wp:docPr id="5" name="Рисунок 5" descr="https://static-interneturok.cdnvideo.ru/content/konspekt_image/158970/9c35bb90_ffe6_0131_c071_12313c0dad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static-interneturok.cdnvideo.ru/content/konspekt_image/158970/9c35bb90_ffe6_0131_c071_12313c0dad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543D">
              <w:rPr>
                <w:color w:val="333333"/>
                <w:sz w:val="32"/>
                <w:szCs w:val="32"/>
              </w:rPr>
              <w:t> называется осью симметрии фигуры если каждая точка фигуры симметрична относительно нее некоторой точке той же фигуры.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Например, каждая диагональ ромба является для него осью симметрии, ромб переходит сам в себя при симметрии относительно любой из диагоналей.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Рассмотрим пример в пространстве – прямоугольный параллелепипед (боковые ребра перпендикулярны основаниям, в основаниях – равные прямоугольники). Такой параллелепипед имеет оси симметрии. Одна из них проходит через центр симметрии параллелепипеда (точку пересечения диагоналей) и центры верхнего и нижнего оснований.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rStyle w:val="a5"/>
                <w:b w:val="0"/>
                <w:color w:val="333333"/>
                <w:sz w:val="32"/>
                <w:szCs w:val="32"/>
              </w:rPr>
              <w:t>Определение.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Плоскость </w:t>
            </w: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52CEE308" wp14:editId="65E8913B">
                  <wp:extent cx="95250" cy="209550"/>
                  <wp:effectExtent l="0" t="0" r="0" b="0"/>
                  <wp:docPr id="6" name="Рисунок 6" descr="https://static-interneturok.cdnvideo.ru/content/konspekt_image/158971/9d5fb050_ffe6_0131_c072_12313c0dad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static-interneturok.cdnvideo.ru/content/konspekt_image/158971/9d5fb050_ffe6_0131_c072_12313c0dad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8543D">
              <w:rPr>
                <w:color w:val="333333"/>
                <w:sz w:val="32"/>
                <w:szCs w:val="32"/>
              </w:rPr>
              <w:t> называется плоскостью симметрии фигуры, если каждая точка фигуры симметрична относительно нее некоторой точке той же фигуры.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Например, прямоугольный параллелепипед имеет плоскости симметрии. Одна из них проходит через середины противоположных ребер верхнего и нижнего оснований (рисунок 5).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noProof/>
                <w:color w:val="333333"/>
                <w:sz w:val="32"/>
                <w:szCs w:val="32"/>
              </w:rPr>
              <w:drawing>
                <wp:inline distT="0" distB="0" distL="0" distR="0" wp14:anchorId="261870C8" wp14:editId="12AB7529">
                  <wp:extent cx="1562100" cy="1666875"/>
                  <wp:effectExtent l="0" t="0" r="0" b="9525"/>
                  <wp:docPr id="7" name="Рисунок 7" descr="https://static-interneturok.cdnvideo.ru/content/konspekt_image/158977/a44e0650_ffe6_0131_c078_12313c0dade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static-interneturok.cdnvideo.ru/content/konspekt_image/158977/a44e0650_ffe6_0131_c078_12313c0dade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2100" cy="1666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rStyle w:val="1"/>
                <w:color w:val="333333"/>
                <w:sz w:val="32"/>
                <w:szCs w:val="32"/>
              </w:rPr>
              <w:lastRenderedPageBreak/>
              <w:t>Рис. 5. Плоскость симметрии прямоугольного параллелепипеда</w:t>
            </w:r>
          </w:p>
          <w:p w:rsidR="002150B5" w:rsidRPr="0058543D" w:rsidRDefault="002150B5" w:rsidP="00DD1738">
            <w:pPr>
              <w:pStyle w:val="a4"/>
              <w:shd w:val="clear" w:color="auto" w:fill="FFFFFF"/>
              <w:spacing w:before="300" w:beforeAutospacing="0" w:after="0" w:afterAutospacing="0"/>
              <w:rPr>
                <w:color w:val="333333"/>
                <w:sz w:val="32"/>
                <w:szCs w:val="32"/>
              </w:rPr>
            </w:pPr>
            <w:r w:rsidRPr="0058543D">
              <w:rPr>
                <w:color w:val="333333"/>
                <w:sz w:val="32"/>
                <w:szCs w:val="32"/>
              </w:rPr>
              <w:t>Элементы симметрии присущи правильным многогранникам.</w:t>
            </w:r>
          </w:p>
          <w:p w:rsidR="002150B5" w:rsidRPr="00C07809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150B5" w:rsidTr="00DD1738">
        <w:tc>
          <w:tcPr>
            <w:tcW w:w="2268" w:type="dxa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lastRenderedPageBreak/>
              <w:t>«Рефлексия»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7303" w:type="dxa"/>
            <w:vAlign w:val="center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1.Написать конспект п.37 стр.79, изобразить рис.93и 94.</w:t>
            </w:r>
          </w:p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2.Решить №276,277,278</w:t>
            </w:r>
          </w:p>
          <w:p w:rsidR="002150B5" w:rsidRPr="00CD2099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150B5" w:rsidTr="00DD1738">
        <w:tc>
          <w:tcPr>
            <w:tcW w:w="9571" w:type="dxa"/>
            <w:gridSpan w:val="2"/>
            <w:vAlign w:val="center"/>
          </w:tcPr>
          <w:p w:rsidR="002150B5" w:rsidRDefault="002150B5" w:rsidP="00DD1738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2150B5" w:rsidRDefault="002150B5" w:rsidP="002150B5">
      <w:pPr>
        <w:rPr>
          <w:rFonts w:ascii="Times New Roman" w:hAnsi="Times New Roman" w:cs="Times New Roman"/>
          <w:sz w:val="32"/>
          <w:szCs w:val="32"/>
        </w:rPr>
      </w:pPr>
    </w:p>
    <w:p w:rsidR="00B90328" w:rsidRDefault="00B90328"/>
    <w:sectPr w:rsidR="00B90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0B5"/>
    <w:rsid w:val="002150B5"/>
    <w:rsid w:val="008772EF"/>
    <w:rsid w:val="00B90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675BB"/>
  <w15:docId w15:val="{0D1B4E63-0943-4896-905D-6C5EE3D3D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50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5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2150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150B5"/>
    <w:rPr>
      <w:b/>
      <w:bCs/>
    </w:rPr>
  </w:style>
  <w:style w:type="character" w:customStyle="1" w:styleId="1">
    <w:name w:val="Название объекта1"/>
    <w:basedOn w:val="a0"/>
    <w:rsid w:val="002150B5"/>
  </w:style>
  <w:style w:type="paragraph" w:styleId="a6">
    <w:name w:val="Balloon Text"/>
    <w:basedOn w:val="a"/>
    <w:link w:val="a7"/>
    <w:uiPriority w:val="99"/>
    <w:semiHidden/>
    <w:unhideWhenUsed/>
    <w:rsid w:val="002150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150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dcterms:created xsi:type="dcterms:W3CDTF">2020-04-13T15:53:00Z</dcterms:created>
  <dcterms:modified xsi:type="dcterms:W3CDTF">2022-04-12T06:33:00Z</dcterms:modified>
</cp:coreProperties>
</file>