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C10" w:rsidRDefault="00633FD0">
      <w:pPr>
        <w:rPr>
          <w:lang w:val="uk-UA"/>
        </w:rPr>
      </w:pPr>
      <w:r>
        <w:rPr>
          <w:lang w:val="uk-UA"/>
        </w:rPr>
        <w:t xml:space="preserve">Харченко Л.А. 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. 02. 11. 2021.Урок № 11. </w:t>
      </w:r>
    </w:p>
    <w:p w:rsidR="00633FD0" w:rsidRDefault="00633FD0">
      <w:pPr>
        <w:rPr>
          <w:lang w:val="uk-UA"/>
        </w:rPr>
      </w:pPr>
      <w:r>
        <w:rPr>
          <w:lang w:val="uk-UA"/>
        </w:rPr>
        <w:t xml:space="preserve">Тема №2. </w:t>
      </w:r>
      <w:proofErr w:type="spellStart"/>
      <w:r>
        <w:rPr>
          <w:lang w:val="uk-UA"/>
        </w:rPr>
        <w:t>Модернизм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конца</w:t>
      </w:r>
      <w:proofErr w:type="spellEnd"/>
      <w:r>
        <w:rPr>
          <w:lang w:val="uk-UA"/>
        </w:rPr>
        <w:t xml:space="preserve"> 19 начала 20 </w:t>
      </w:r>
      <w:proofErr w:type="spellStart"/>
      <w:r>
        <w:rPr>
          <w:lang w:val="uk-UA"/>
        </w:rPr>
        <w:t>века</w:t>
      </w:r>
      <w:proofErr w:type="spellEnd"/>
      <w:r>
        <w:rPr>
          <w:lang w:val="uk-UA"/>
        </w:rPr>
        <w:t xml:space="preserve"> ( 9часов).</w:t>
      </w:r>
    </w:p>
    <w:p w:rsidR="00882324" w:rsidRPr="00882324" w:rsidRDefault="00633FD0" w:rsidP="00882324">
      <w:pPr>
        <w:widowControl w:val="0"/>
        <w:suppressLineNumbers/>
        <w:spacing w:after="0" w:line="240" w:lineRule="auto"/>
        <w:rPr>
          <w:rFonts w:ascii="Times New Roman" w:eastAsia="SimSun" w:hAnsi="Times New Roman" w:cs="Times New Roman"/>
          <w:b/>
          <w:i/>
          <w:color w:val="00000A"/>
          <w:sz w:val="24"/>
          <w:szCs w:val="24"/>
          <w:lang w:eastAsia="zh-CN" w:bidi="hi-IN"/>
        </w:rPr>
      </w:pPr>
      <w:r>
        <w:rPr>
          <w:lang w:val="uk-UA"/>
        </w:rPr>
        <w:t>«</w:t>
      </w:r>
      <w:proofErr w:type="spellStart"/>
      <w:r>
        <w:rPr>
          <w:lang w:val="uk-UA"/>
        </w:rPr>
        <w:t>Серебряный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век</w:t>
      </w:r>
      <w:proofErr w:type="spellEnd"/>
      <w:r>
        <w:rPr>
          <w:lang w:val="uk-UA"/>
        </w:rPr>
        <w:t xml:space="preserve">»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культурно-историческая</w:t>
      </w:r>
      <w:proofErr w:type="spellEnd"/>
      <w:r>
        <w:rPr>
          <w:lang w:val="uk-UA"/>
        </w:rPr>
        <w:t xml:space="preserve"> епоха.  </w:t>
      </w:r>
      <w:proofErr w:type="spellStart"/>
      <w:r>
        <w:rPr>
          <w:lang w:val="uk-UA"/>
        </w:rPr>
        <w:t>Александр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Александрович</w:t>
      </w:r>
      <w:proofErr w:type="spellEnd"/>
      <w:r>
        <w:rPr>
          <w:lang w:val="uk-UA"/>
        </w:rPr>
        <w:t xml:space="preserve"> Блок. </w:t>
      </w:r>
      <w:proofErr w:type="spellStart"/>
      <w:r>
        <w:rPr>
          <w:lang w:val="uk-UA"/>
        </w:rPr>
        <w:t>Творческий</w:t>
      </w:r>
      <w:proofErr w:type="spellEnd"/>
      <w:r>
        <w:rPr>
          <w:lang w:val="uk-UA"/>
        </w:rPr>
        <w:t xml:space="preserve"> путь списателя.  </w:t>
      </w:r>
      <w:proofErr w:type="spellStart"/>
      <w:r w:rsidR="00882324">
        <w:rPr>
          <w:lang w:val="uk-UA"/>
        </w:rPr>
        <w:t>Стихотворения</w:t>
      </w:r>
      <w:proofErr w:type="spellEnd"/>
      <w:r w:rsidR="00882324" w:rsidRPr="00882324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>:</w:t>
      </w:r>
      <w:r w:rsidR="00882324" w:rsidRPr="00882324">
        <w:rPr>
          <w:rFonts w:ascii="Times New Roman" w:eastAsia="SimSun" w:hAnsi="Times New Roman" w:cs="Times New Roman"/>
          <w:b/>
          <w:color w:val="00000A"/>
          <w:sz w:val="24"/>
          <w:szCs w:val="24"/>
          <w:lang w:eastAsia="zh-CN" w:bidi="hi-IN"/>
        </w:rPr>
        <w:t xml:space="preserve"> </w:t>
      </w:r>
      <w:r w:rsidR="00882324" w:rsidRPr="00882324">
        <w:rPr>
          <w:rFonts w:ascii="Times New Roman" w:eastAsia="SimSun" w:hAnsi="Times New Roman" w:cs="Times New Roman"/>
          <w:b/>
          <w:i/>
          <w:color w:val="00000A"/>
          <w:sz w:val="24"/>
          <w:szCs w:val="24"/>
          <w:lang w:eastAsia="zh-CN" w:bidi="hi-IN"/>
        </w:rPr>
        <w:t xml:space="preserve">"В ресторане", "Вхожу я в темные храмы...", </w:t>
      </w:r>
      <w:proofErr w:type="gramStart"/>
      <w:r w:rsidR="00882324" w:rsidRPr="00882324">
        <w:rPr>
          <w:rFonts w:ascii="Times New Roman" w:eastAsia="SimSun" w:hAnsi="Times New Roman" w:cs="Times New Roman"/>
          <w:b/>
          <w:i/>
          <w:color w:val="00000A"/>
          <w:sz w:val="24"/>
          <w:szCs w:val="24"/>
          <w:lang w:eastAsia="zh-CN" w:bidi="hi-IN"/>
        </w:rPr>
        <w:t>"Девушка пела в церковном хоре...", "Когда Вы стоите на моем пути...", "На железной дороге", цикл "На поле Куликовом", "Незнакомка", "Ночь, улица, фонарь, аптека...", "О, весна, без конца и без краю...", "О доблестях, о подвигах, о славе...", "Она пришла с мороза..."; "Предчувствую Тебя.</w:t>
      </w:r>
      <w:proofErr w:type="gramEnd"/>
      <w:r w:rsidR="00882324" w:rsidRPr="00882324">
        <w:rPr>
          <w:rFonts w:ascii="Times New Roman" w:eastAsia="SimSun" w:hAnsi="Times New Roman" w:cs="Times New Roman"/>
          <w:b/>
          <w:i/>
          <w:color w:val="00000A"/>
          <w:sz w:val="24"/>
          <w:szCs w:val="24"/>
          <w:lang w:eastAsia="zh-CN" w:bidi="hi-IN"/>
        </w:rPr>
        <w:t xml:space="preserve"> Года проходят мимо...", "Рожденные </w:t>
      </w:r>
      <w:proofErr w:type="gramStart"/>
      <w:r w:rsidR="00882324" w:rsidRPr="00882324">
        <w:rPr>
          <w:rFonts w:ascii="Times New Roman" w:eastAsia="SimSun" w:hAnsi="Times New Roman" w:cs="Times New Roman"/>
          <w:b/>
          <w:i/>
          <w:color w:val="00000A"/>
          <w:sz w:val="24"/>
          <w:szCs w:val="24"/>
          <w:lang w:eastAsia="zh-CN" w:bidi="hi-IN"/>
        </w:rPr>
        <w:t>в</w:t>
      </w:r>
      <w:proofErr w:type="gramEnd"/>
      <w:r w:rsidR="00882324" w:rsidRPr="00882324">
        <w:rPr>
          <w:rFonts w:ascii="Times New Roman" w:eastAsia="SimSun" w:hAnsi="Times New Roman" w:cs="Times New Roman"/>
          <w:b/>
          <w:i/>
          <w:color w:val="00000A"/>
          <w:sz w:val="24"/>
          <w:szCs w:val="24"/>
          <w:lang w:eastAsia="zh-CN" w:bidi="hi-IN"/>
        </w:rPr>
        <w:t xml:space="preserve"> </w:t>
      </w:r>
      <w:proofErr w:type="gramStart"/>
      <w:r w:rsidR="00882324" w:rsidRPr="00882324">
        <w:rPr>
          <w:rFonts w:ascii="Times New Roman" w:eastAsia="SimSun" w:hAnsi="Times New Roman" w:cs="Times New Roman"/>
          <w:b/>
          <w:i/>
          <w:color w:val="00000A"/>
          <w:sz w:val="24"/>
          <w:szCs w:val="24"/>
          <w:lang w:eastAsia="zh-CN" w:bidi="hi-IN"/>
        </w:rPr>
        <w:t>года</w:t>
      </w:r>
      <w:proofErr w:type="gramEnd"/>
      <w:r w:rsidR="00882324" w:rsidRPr="00882324">
        <w:rPr>
          <w:rFonts w:ascii="Times New Roman" w:eastAsia="SimSun" w:hAnsi="Times New Roman" w:cs="Times New Roman"/>
          <w:b/>
          <w:i/>
          <w:color w:val="00000A"/>
          <w:sz w:val="24"/>
          <w:szCs w:val="24"/>
          <w:lang w:eastAsia="zh-CN" w:bidi="hi-IN"/>
        </w:rPr>
        <w:t xml:space="preserve"> глухие...", "Россия", "Русь моя, жизнь моя, вместе ль нам маяться...", "Пушкинскому Дому", "Скифы". </w:t>
      </w:r>
    </w:p>
    <w:p w:rsidR="00633FD0" w:rsidRDefault="00882324" w:rsidP="00882324">
      <w:pPr>
        <w:rPr>
          <w:lang w:val="uk-UA"/>
        </w:rPr>
      </w:pPr>
      <w:r w:rsidRPr="00882324">
        <w:rPr>
          <w:rFonts w:ascii="Times New Roman" w:eastAsia="SimSun" w:hAnsi="Times New Roman" w:cs="Times New Roman"/>
          <w:b/>
          <w:i/>
          <w:color w:val="00000A"/>
          <w:sz w:val="24"/>
          <w:szCs w:val="24"/>
          <w:lang w:eastAsia="zh-CN" w:bidi="hi-IN"/>
        </w:rPr>
        <w:t xml:space="preserve">Теория литературы. </w:t>
      </w:r>
      <w:r w:rsidRPr="00882324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>Символизм. Акмеизм. Футуризм.</w:t>
      </w:r>
      <w:r>
        <w:rPr>
          <w:lang w:val="uk-UA"/>
        </w:rPr>
        <w:t xml:space="preserve"> </w:t>
      </w:r>
    </w:p>
    <w:p w:rsidR="00882324" w:rsidRDefault="00882324" w:rsidP="00882324">
      <w:pPr>
        <w:pStyle w:val="c10"/>
      </w:pPr>
      <w:r>
        <w:rPr>
          <w:rStyle w:val="c9"/>
        </w:rPr>
        <w:t>Цели</w:t>
      </w:r>
      <w:r>
        <w:rPr>
          <w:rStyle w:val="c1"/>
        </w:rPr>
        <w:t>:1. Дать представление о понятии «серебряный век» русской</w:t>
      </w:r>
      <w:r>
        <w:rPr>
          <w:rStyle w:val="c19"/>
        </w:rPr>
        <w:t> </w:t>
      </w:r>
      <w:r>
        <w:rPr>
          <w:rStyle w:val="c1"/>
        </w:rPr>
        <w:t>поэзии.</w:t>
      </w:r>
    </w:p>
    <w:p w:rsidR="00882324" w:rsidRDefault="00882324" w:rsidP="00882324">
      <w:pPr>
        <w:pStyle w:val="c10"/>
      </w:pPr>
      <w:r>
        <w:rPr>
          <w:rStyle w:val="c1"/>
        </w:rPr>
        <w:t>          2. Показать многообразие поэтических форм данной</w:t>
      </w:r>
      <w:r>
        <w:rPr>
          <w:rStyle w:val="c19"/>
        </w:rPr>
        <w:t> </w:t>
      </w:r>
      <w:r>
        <w:rPr>
          <w:rStyle w:val="c1"/>
        </w:rPr>
        <w:t>литературной эпохи.</w:t>
      </w:r>
    </w:p>
    <w:p w:rsidR="00882324" w:rsidRDefault="00882324" w:rsidP="00882324">
      <w:pPr>
        <w:pStyle w:val="c10"/>
      </w:pPr>
      <w:r>
        <w:rPr>
          <w:rStyle w:val="c1"/>
        </w:rPr>
        <w:t>          3. Дать общее представление об основных направлениях модернизма: символизме, акмеизме, футуризме.</w:t>
      </w:r>
    </w:p>
    <w:p w:rsidR="00882324" w:rsidRDefault="00882324" w:rsidP="00882324">
      <w:pPr>
        <w:pStyle w:val="c10"/>
        <w:rPr>
          <w:rStyle w:val="c1"/>
        </w:rPr>
      </w:pPr>
      <w:r>
        <w:rPr>
          <w:rStyle w:val="c1"/>
        </w:rPr>
        <w:t>         4.Анализ стихотворений представителей разных направлений.</w:t>
      </w:r>
    </w:p>
    <w:p w:rsidR="003C363D" w:rsidRPr="003C363D" w:rsidRDefault="003C363D" w:rsidP="003C363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363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Познакомить</w:t>
      </w:r>
      <w:r w:rsidR="00F90181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r w:rsidRPr="003C36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901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C36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биографией Александра Блока.</w:t>
      </w:r>
    </w:p>
    <w:p w:rsidR="003C363D" w:rsidRPr="003C363D" w:rsidRDefault="003C363D" w:rsidP="003C363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363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Показать, как факты личной биографии отражаются в поэзии Блока.</w:t>
      </w:r>
    </w:p>
    <w:p w:rsidR="003C363D" w:rsidRPr="003C363D" w:rsidRDefault="003C363D" w:rsidP="003C363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363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Показать значение образа России в творчестве Блока.</w:t>
      </w:r>
    </w:p>
    <w:p w:rsidR="003C363D" w:rsidRPr="003C363D" w:rsidRDefault="003C363D" w:rsidP="003C363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363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Развивать речевую компетенцию учащихся.</w:t>
      </w:r>
    </w:p>
    <w:p w:rsidR="003C363D" w:rsidRPr="003C363D" w:rsidRDefault="003C363D" w:rsidP="003C363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C363D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Дать анализ стихотворений Блока.</w:t>
      </w:r>
    </w:p>
    <w:p w:rsidR="003C363D" w:rsidRPr="00F90181" w:rsidRDefault="00F90181" w:rsidP="00882324">
      <w:pPr>
        <w:pStyle w:val="c10"/>
        <w:rPr>
          <w:b/>
          <w:i/>
        </w:rPr>
      </w:pPr>
      <w:r w:rsidRPr="00F90181">
        <w:rPr>
          <w:b/>
          <w:i/>
        </w:rPr>
        <w:t>Лекция</w:t>
      </w:r>
      <w:r>
        <w:rPr>
          <w:b/>
          <w:i/>
        </w:rPr>
        <w:t xml:space="preserve">. </w:t>
      </w:r>
      <w:proofErr w:type="spellStart"/>
      <w:r>
        <w:rPr>
          <w:b/>
          <w:i/>
        </w:rPr>
        <w:t>Прчитать</w:t>
      </w:r>
      <w:proofErr w:type="spellEnd"/>
      <w:r>
        <w:rPr>
          <w:b/>
          <w:i/>
        </w:rPr>
        <w:t xml:space="preserve"> материал и ответить на вопросы.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Русская культура Серебряного века вводит нас в удивительный мир русской культуры начала XX века. Это эпоха всплеска, подъёма в науке и искусстве: «Серебряный век – явление русской культуры, основанное на глубинном единстве всех его творцов».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Так необычно всё, что нас окружает: полотна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художников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звуки музыки переносят нас в иные миры. С фотопортретов устремляют на нас свои взгляды люди, чьи лица отмечены высокой думой. Это они сотворили чудо – подарили миру Серебряный век русской культуры.</w:t>
      </w:r>
    </w:p>
    <w:p w:rsidR="00882324" w:rsidRPr="00882324" w:rsidRDefault="00F90181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82324" w:rsidRPr="0088232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Какие мысли возникают в вашем сознании, когда вы слышите эти слова? Какие ассоциации возникают</w:t>
      </w:r>
      <w:r w:rsidR="00882324"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882324" w:rsidRPr="00882324" w:rsidRDefault="00F90181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82324" w:rsidRPr="0088232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Отв</w:t>
      </w:r>
      <w:r w:rsidRPr="00F90181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етьте  </w:t>
      </w:r>
      <w:r w:rsidR="00882324" w:rsidRPr="0088232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на вопросы, состав</w:t>
      </w:r>
      <w:r w:rsidRPr="00F90181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ьте </w:t>
      </w:r>
      <w:r w:rsidR="00882324" w:rsidRPr="0088232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ассоциативную цепочку: «Серебряный век</w:t>
      </w:r>
      <w:proofErr w:type="gramStart"/>
      <w:r w:rsidR="00882324"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…»</w:t>
      </w:r>
      <w:proofErr w:type="gramEnd"/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Звуковой облик слов «Серебряный век» создаёт в нашем воображении особый мир, настраивает нас на разговор о чём-то возвышенном и прекрасном.</w:t>
      </w:r>
    </w:p>
    <w:p w:rsidR="00882324" w:rsidRPr="00882324" w:rsidRDefault="00F90181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82324"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882324" w:rsidRPr="0088232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Основные положения лекции.</w:t>
      </w:r>
    </w:p>
    <w:p w:rsidR="00F90181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На смену XIX столетию, ставшему периодом необычайного взлета отечественной культуры и грандиозных достижений во всех сферах искусства, пришел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сложный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полный </w:t>
      </w: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драматических событий и переломных моментов XX век. Исторически непродолжительный период на рубеже XIX-XX веков, отмеченный необыкновенным творческим подъёмом в области поэзии, гуманитарных наук, живописи, музыки, театрального искусства, называют Серебряным веком. 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Впервые это название было предложено философом Н. Бердяевым, но закрепилось за русской поэзией модернизма после появления в свет статьи Николая Оцупа «Серебряный век» русской поэзии» (1933).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Считается, что начало серебряного века русской литературы приходится на 80-90 гг. XIX в. Своего расцвета поэзия серебряного века достигает к 1915 г. Общественная жизнь и политическая обстановка характеризуются глубоким кризисом, неспокойной, кипящей атмосферой. Растут массовые выступления, происходит политизация жизни и одновременно укрепляется личностное самосознание. 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Мы поговорим о поэзии Серебряного века, рассмотрим ее отличительные черты, расскажем об основных направлениях, таких, как символизм, акмеизм и футуризм, каждое из которых отличалось особой музыкой стиха и ярким выражением переживаний и чувств лирического героя.</w:t>
      </w:r>
    </w:p>
    <w:p w:rsidR="00882324" w:rsidRPr="00882324" w:rsidRDefault="00F90181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82324"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Историческая справка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На смену некоторому застою в экономической и политической жизни России последних десятилетий Х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I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Х века пришёл период социальных, экономических потрясений. Осмыслите хронику ключевых событий эпохи.</w:t>
      </w:r>
    </w:p>
    <w:p w:rsidR="00882324" w:rsidRPr="00882324" w:rsidRDefault="00882324" w:rsidP="0088232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1890 – начало эпохи экономического роста.</w:t>
      </w:r>
    </w:p>
    <w:p w:rsidR="00882324" w:rsidRPr="00882324" w:rsidRDefault="00882324" w:rsidP="0088232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1894 – начало царствования Николай II.</w:t>
      </w:r>
    </w:p>
    <w:p w:rsidR="00882324" w:rsidRPr="00882324" w:rsidRDefault="00882324" w:rsidP="0088232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 1902 – - массовое создание политических партий.</w:t>
      </w:r>
    </w:p>
    <w:p w:rsidR="00882324" w:rsidRPr="00882324" w:rsidRDefault="00882324" w:rsidP="0088232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1903 – второй съезд РСДРП.</w:t>
      </w:r>
    </w:p>
    <w:p w:rsidR="00882324" w:rsidRPr="00882324" w:rsidRDefault="00882324" w:rsidP="0088232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1904-1905– русско-японская война.</w:t>
      </w:r>
    </w:p>
    <w:p w:rsidR="00882324" w:rsidRPr="00882324" w:rsidRDefault="00882324" w:rsidP="0088232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1905 –первая русская революция.</w:t>
      </w:r>
    </w:p>
    <w:p w:rsidR="00882324" w:rsidRPr="00882324" w:rsidRDefault="00882324" w:rsidP="0088232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1906 –  создание Государственной Думы; аграрная реформа Столыпина</w:t>
      </w:r>
    </w:p>
    <w:p w:rsidR="00882324" w:rsidRPr="00882324" w:rsidRDefault="00882324" w:rsidP="0088232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1914– начало Первой мировой войны.</w:t>
      </w:r>
    </w:p>
    <w:p w:rsidR="00882324" w:rsidRPr="00882324" w:rsidRDefault="00882324" w:rsidP="0088232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1917 –Февральская революция, свержение самодержавия, Октябрьская революция.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Научные открытия</w:t>
      </w:r>
    </w:p>
    <w:p w:rsidR="00882324" w:rsidRPr="00882324" w:rsidRDefault="00882324" w:rsidP="0088232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Открытие рентгеновских лучей</w:t>
      </w:r>
    </w:p>
    <w:p w:rsidR="00882324" w:rsidRPr="00882324" w:rsidRDefault="00882324" w:rsidP="0088232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Исследование радиации</w:t>
      </w:r>
    </w:p>
    <w:p w:rsidR="00882324" w:rsidRPr="00882324" w:rsidRDefault="00882324" w:rsidP="0088232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Создание квантовой теории</w:t>
      </w:r>
    </w:p>
    <w:p w:rsidR="00882324" w:rsidRPr="00882324" w:rsidRDefault="00882324" w:rsidP="0088232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Изобретение беспроволочной связи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Человек этой тревожной, противоречивой, кризисной эпохи понимал, что живёт в особое время, предчувствовал надвигающуюся катастрофу, находился в состоянии растерянности, беспокойства, осознавал своё роковое одиночество.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Общество осуществляет напряженные попытки найти новый идеал власти и социального строя. А поэты и писатели идут в ногу со временем, осваивая новые художественные формы и предлагая смелые идеи. Человеческая личность начинает </w:t>
      </w: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осознаваться как единство многих начал: природного и социального, биологического и нравственного.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В художественной культуре получило распространение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декаденство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, мотивы которого стали достоянием ряда художественных течений модернизма. Насчитывается три основных литературных направления поэзии серебряного века: символизм, акмеизм, футуризм. Каждое из них имело свои ярчайшие особенности.</w:t>
      </w:r>
    </w:p>
    <w:p w:rsidR="00882324" w:rsidRPr="00882324" w:rsidRDefault="00F90181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82324"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Понятие «серебряный век» </w:t>
      </w:r>
      <w:proofErr w:type="gramStart"/>
      <w:r w:rsidR="00882324"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связано</w:t>
      </w:r>
      <w:proofErr w:type="gramEnd"/>
      <w:r w:rsidR="00882324"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прежде всего со следующими понятиями: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  </w:t>
      </w:r>
      <w:r w:rsidR="00837C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</w:t>
      </w:r>
      <w:r w:rsidRPr="008823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Декаденство</w:t>
      </w: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(упадок) - явление в культуре конца Х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I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Х – начала ХХ века, отмеченное отказом от гражданственности, погружением в сферу индивидуальных переживаний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88232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Модернизм</w:t>
      </w: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(новейший, современный) - художественно-эстетическая система, сложившаяся в начале ХХ века. Она характеризует ощущение дисгармонии мира, разрыва с традициями реализма, преобладание мотивов утраты связи с реальностью.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 модернизма: создание поэтической культуры, содействующей духовному возрождению человечества, преображение мира с помощью искусства.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В эстетике модернизма отразился пафос «конца мира», неминуемой гибели его.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Модернизм объединил следующие литературные течения: символизм, акмеизм, футуризм.</w:t>
      </w:r>
    </w:p>
    <w:p w:rsidR="00882324" w:rsidRPr="00882324" w:rsidRDefault="00F90181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82324" w:rsidRPr="0088232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Запи</w:t>
      </w:r>
      <w:r w:rsidRPr="00F9018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шите в тетрадь </w:t>
      </w:r>
      <w:r w:rsidR="00882324" w:rsidRPr="0088232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 тетрадь основные положения.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Основные модернистские течения</w:t>
      </w:r>
    </w:p>
    <w:p w:rsidR="00882324" w:rsidRPr="00882324" w:rsidRDefault="00F90181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82324"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.2.</w:t>
      </w:r>
      <w:r w:rsidR="00882324" w:rsidRPr="008823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Символизм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Символизм первоначально возник во Франции как протест против обыденного отображения реальности и недовольство буржуазной жизнью. " Литературно-художественное направление, считавшее целью искусства интуитивное постижение мирового единства через символы. Родоначальники этого направления, в том числе Ж.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Морсас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считали, что лишь при помощи особого намека - символа, можно постичь тайны мироздания. В России символизм появился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начале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1890-х гг. Основоположником этого течения стал Д. С. Мережковский, который провозгласил в своей книге три основных постулата нового искусства: символизацию, мистическое содержание и "расширение художественной впечатлительности».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Первыми символистами, позднее названными старшими, стали В. Я. Брюсов, К. Д. Бальмонт, Ф. К. Сологуб, З. Н. Гиппиус, Н. М. Минский и др. поэты. Их творчество часто характеризовалось резким отрицанием окружающей действительности. Они изображали реальную жизнь как скучную, безобразную и бессмысленную, стараясь передать тончайшие оттенки своих ощущений.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Младшие символисты: А. Блок, В. Иванов, А. Белый - не отрицают мир, а утопически ждут его преображения, воспевая божественную красоту, любовь и женственность, которые обязательно изменят действительность. Именно с появлением на литературной арене младших символистов в литературу входит понятие символа. Поэты понимают его как многоаспектное слово, отражающее мир "неба", духовную сущность и в то же время "земное царство».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  Вл. Соловьёв оказал сильнейшее влияние на «младших» символистов, благодарно и творчески развивших его основные мотивы — вечной женственности, мировой души, катастрофических предчувствий, его учение о «теургической» и пророческой миссии искусств.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   </w:t>
      </w:r>
      <w:r w:rsidR="00F90181" w:rsidRPr="00F9018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Прочитайте и сделайте анализ стихотворения</w:t>
      </w:r>
      <w:r w:rsidRPr="008823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В. Соловьёва «Знайте же: вечная женственность ныне».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Знайте же: вечная женственность ныне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теле нетленном на землю идет.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свете немеркнущем новой богини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Небо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слилося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пучиною вод.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Все, чем красна Афродита мирская,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Радость домов, и лесов, и морей,-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совместит красота неземная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Чище, сильней, и живей, и полней.</w:t>
      </w: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1898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Здесь София предстает в облике прекрасной юной Девы, "небесной Афродиты", олицетворяющей романтическую идею Вечной Женственности - музы и вдохновительницы поэтов и влюбленных. И многие русские поэты конца XIX - начала ХХ века вдохновлялись поэтическим образом Соловьева, воспели и развили его в своем творчестве. Вспомним хотя бы "Стихи о Прекрасной Даме" А. Блока, "Кубок метелей" Андрея Белого и другие произведения символистов.</w:t>
      </w:r>
    </w:p>
    <w:p w:rsidR="00882324" w:rsidRPr="00882324" w:rsidRDefault="00F90181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F9018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Прочитайте и сделайте анализ </w:t>
      </w:r>
      <w:r w:rsidR="00882324" w:rsidRPr="008823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стихотворения А. Блока «Предчувствую Тебя. Года проходят мимо…»</w:t>
      </w:r>
    </w:p>
    <w:p w:rsidR="00882324" w:rsidRPr="00882324" w:rsidRDefault="00837C5F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82324"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Настроение русских символистов нашло глубокое, проникновенное отражение в музыке и драматургии.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В начале ХХ века принципиально изменились способы воспроизведения действительности в произведениях живописи. В Х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I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Х веке изобразительное искусство служило аналогией прозы. Художники новой, поэтической, эпохи отошли от материального быта и окружили метафизического героя вечными образами природы и мифологии. Живопись, подобно поэзии, прониклась лирическим, религиозным и философским началами. Наряду с театром Чехова возникает новая драматургия Всеволода Мейерхольда.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Нечто похожее можно сказать и о музыке: после тяготевших к исторической достоверности и социальной содержательности опер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М.П.Мусоргского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П.И.Чайковского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наступила эпоха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А.Скрябина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С.Рахманинова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8823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.Акмеизм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  В 1911 г. Н. С. Гумилев организовывает литературную группу "Цех поэтов". В нее входили поэты С. Городецкий, О. Мандельштам, Г. Иванов и Г. Адамович. Это новое направление не отвергало окружающую действительность, а принимало реальность такой, какая она есть, утверждая ее ценность. "Цех поэтов" стал выпускать свой журнал "Гиперборей", а также печатать произведения в "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Апполоне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". Акмеизм,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зародившись как литературная школа для поиска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выхода из кризиса символизма, объединил очень разных по идейным и художественным установкам поэтов. Это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модернистическое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течение, декларировавшее конкретно-чувственное восприятие внешнего мира, возвратило слову его изначальный, смысл. Для поэтов-акмеистов характерно наполнение образа живым теплом, точность и жизненность детали, тяготение к сюжету и диалогу в отличие от неопределённой музыкальности символистов, ясность и отточенность формы, культ ремесла. Одним из наиболее известных авторов-акмеистов стала Анна Ахматова. Ее произведения были насыщенны любовными переживаниями и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стали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словно исповедью, терзаемой страстями женской души.</w:t>
      </w:r>
    </w:p>
    <w:p w:rsidR="00882324" w:rsidRPr="00882324" w:rsidRDefault="00837C5F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37C5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Прочитайте и сделайте анализ стихотворения </w:t>
      </w:r>
      <w:r w:rsidR="00882324" w:rsidRPr="008823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Н. Гумилёва «Жираф»</w:t>
      </w:r>
    </w:p>
    <w:p w:rsidR="00882324" w:rsidRPr="00882324" w:rsidRDefault="00837C5F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82324"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Настроение русских акмеистов нашло отражение в творчестве музыкантов и художников.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В начале ХХ века принципиально изменились способы воспроизведения действительности в произведениях живописи. В Х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I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 веке изобразительное искусство служило аналогией прозы. Художники новой, поэтической, эпохи отошли от материального быта и окружили метафизического героя вечными образами природы и мифологии. Живопись, подобно поэзии, прониклась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лирическим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, религиозным и философским началами (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Ф.Малявин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Коровин,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Б.Кустодиев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8823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Футуризм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Серебряный век в русской поэзии породил еще одно интересное направление под названием "футуризм" (от лат.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futurum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то есть "будущее"). Это авангардистское течение в европейском и русском искусстве начала XX века, отрицавшее художественное и нравственное наследие, проповедовавшее разрушение форм и условностей искусства ради слияния его с ускоренным жизненным процессом. Прошлое, в том числе и искусство прошлого, футуристы рассматривали лишь как «собрание окаменелых ценностей»: «… Бросить Пушкина, Достоевского, Толстого и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проч.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,с</w:t>
      </w:r>
      <w:proofErr w:type="spellEnd"/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Парохода Современности…» Стремление создать новое – подлинное – искусство. Футуристы не только обновили значения многих слов, но активно занимались словотворчеством.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В1910 г. в печать вышел футуристический сборник "Садок судей", в котором были собраны произведения таких ярчайших поэтов, как В. В. Каменский, В. В. Хлебников, братья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Бурлюки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Е.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Гуро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Эти авторы составили ядро так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называемых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кубофутуристов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Позднее к ним примкнул В. Маяковский. В декабре 1912 г. вышел альманах - "Пощечина общественному вкусу". Стихи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кубофутуристов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"Бух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лесиный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", "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Дохлая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луна", "Рыкающий Парнас", "Затычка" стали предметом многочисленных диспутов. Поначалу они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воспринимались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способ раздразнить привычки читателя, но при более внимательном прочтении обнаруживались острое стремление показать новое видение мира и особая социальная вовлеченность.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Антиэстетичность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превращалась в неприятие бездушной, поддельной красоты, грубость выражений трансформировалась в глас толпы.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Кроме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кубофутуризма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возникло еще несколько течений, в том числе эгофутуризм, возглавляемый И. Северяниным. К нему примкнули такие поэты, как В. И.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Гнездов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И. В. Игнатьев, К. Олимпов и др. Они создали издательство "Петербургский Глашатай", </w:t>
      </w: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выпускали журналы и альманахи с оригинальными названиями: "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Небокопы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", "Орлы над пропастью", "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Засахаре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Кры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" и т. д. Их стихи отличались экстравагантностью и часто были составлены из созданных ими слов.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Кроме эгофутуристов, действовали еще две группы: "Центрифуга" (Б. Л. Пастернак, Н. Н. Асеев, С. П. Бобров) и "Мезонин поэзии" (Р. Ивнев, С. М. Третьяков, В. Г.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Шереневич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882324" w:rsidRPr="00882324" w:rsidRDefault="00837C5F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882324"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Хлебников совместно с Крученых выступил с декларацией «Слово как</w:t>
      </w:r>
      <w:proofErr w:type="gramEnd"/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таковое». Главная мысль декларации — «произведение искусства —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искусство слова». Хлебников решительно разграничивал язык поэзии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и язык быта. У Хлебникова в его подходе к слову был ряд различных аспектов: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1) обращение к корню слова и при помощи различных префиксов и суффиксов образование новых слов, напоминающих древнеславянскую речь; 2) «звукопись», в которой слова подбирались по своей эмоционально-звуковой выразительности. Это приводило к «зауми», то есть к отказу от предметного смысла речи, превращение ее в чисто звуковой ряд;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«звездный» или «мировой» язык («азбука ума») — попытка создания иероглифического языка понятий. И это удавалось Хлебникову, когда просто языковой эксперимент превращался в факт эстетический. Так было с известнейшим стихотворением «Заклятие смехом», когда из одного корня «смех» Хлебников создал целое стихотворение,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использовав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щедрое богатство суффиксов и префиксов русского языка.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О, рассмейтесь,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смехачи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!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О, засмейтесь,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смехачи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!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Что смеются смехами,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что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смеянствуют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смеяльно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О, засмейтесь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усмеяльно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!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        О,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рассмешниц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надсмеяльных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смех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усмейных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смехачей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!.</w:t>
      </w:r>
      <w:proofErr w:type="gramEnd"/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Его неологизмы восходят к русским и славянским корням, образуются при помощи русских же суффиксов.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Помирал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морень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моримый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морицей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                               Верен в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веримое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верицы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...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Хлебников смело использует поэтику «сдвига», когда стих затруднен многочисленными ритмическими и метрическими перебоями и сдвигами,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а это противостоит как гладкости стиха классической поэзии XIX века, так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 безупречной форме поэтов символизма и акмеизма. Вот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некоторые примеры: синтаксический сдвиг в поэме, «Вила и леший»: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Он покраснел, чуть- чуть рассержен,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и покраснел заметно он;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инверсионная расстановка слов: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И на плечо ее прилег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Искавший отдых мотылек;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смешение архаизмов, традиционно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–п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оэтических выражений с бытовыми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выражениями, что создает гротескный план, комически осмысляемый: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Он телом стар, но духом пылок,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Как самовар блестит затылок.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И это удавалось Хлебникову, когда просто языковой эксперимент превращался в факт эстетический. Так было с известнейшим стихотворением «Заклятие смехом», когда из одного корня «смех» Хлебников создал целое стихотворение,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использовав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щедрое богатство суффиксов и префиксов русского языка.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 стихотворения В. Хлебникова «Заклятие смехом» …»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Искусствоведческая справка (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обучающийся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Творчество русских футуристов нашло отражение в творчестве композиторов, художников и драматургов.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Футуризм—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од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 из течений авангардизма, породившего множество иных направлений и школ. Имажинизм - Есенина и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Мариенгофа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Конструктивизм </w:t>
      </w:r>
      <w:proofErr w:type="gram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-С</w:t>
      </w:r>
      <w:proofErr w:type="gram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ельвинского, эго-футуризм – Северянина,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будетлянство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Хлебникова, ОБЭРИУ - Хармса, Введенского, Заболоцкого,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Олейникова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«ничевоков». К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неофутуристам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критика причисляет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метаметафористов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А.Парщикова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К.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Кедрова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Г.Айги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В.Соснору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Горнона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С.Бирюкова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Е.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Кацюбу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А. </w:t>
      </w:r>
      <w:proofErr w:type="spellStart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Альчук</w:t>
      </w:r>
      <w:proofErr w:type="spellEnd"/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, Н. Искренко.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Вывод.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Серебряный век русской поэзии был недолог, но объединил плеяду ярчайших, талантливых поэтов. У многих из них биографии сложились трагически, ведь волею судьбы им пришлось жить и творить в такое роковое для страны, переломное время революций и хаоса послереволюционных лет, гражданской войны, крушения надежд и возрождения. Многие поэты погибли после трагических событий (В. Хлебников, А. Блок), многие эмигрировали (К. Бальмонт, З. Гиппиус, И. Северянин, М. Цветаева), некоторые свели счеты с жизнью, были расстреляны или сгинули в сталинских лагерях. Но все они успели внести огромный вклад</w:t>
      </w:r>
    </w:p>
    <w:p w:rsidR="00882324" w:rsidRPr="00B83C87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русскую культуру и обогатить ее своими выразительными, красочными, оригинальными произведениями.</w:t>
      </w:r>
    </w:p>
    <w:p w:rsidR="00837C5F" w:rsidRPr="00B83C87" w:rsidRDefault="00837C5F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83C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Посмотреть урок </w:t>
      </w:r>
      <w:r w:rsidR="00B83C87" w:rsidRPr="00B83C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презентацию </w:t>
      </w:r>
      <w:r w:rsidRPr="00B83C8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 творчеству А.А. Блока</w:t>
      </w:r>
    </w:p>
    <w:p w:rsidR="00837C5F" w:rsidRDefault="00837C5F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7C5F">
        <w:rPr>
          <w:rFonts w:ascii="Times New Roman" w:eastAsia="Times New Roman" w:hAnsi="Times New Roman" w:cs="Times New Roman"/>
          <w:sz w:val="24"/>
          <w:szCs w:val="24"/>
          <w:lang w:eastAsia="ru-RU"/>
        </w:rPr>
        <w:t>https://nsportal.ru/shkola/literatura/library/2019/11/24/prezentatsiya-aleksandr-blok</w:t>
      </w:r>
    </w:p>
    <w:p w:rsidR="00837C5F" w:rsidRPr="00882324" w:rsidRDefault="00837C5F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 w:rsidRPr="00837C5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Контроль знаний</w:t>
      </w:r>
      <w:r w:rsidR="00B83C8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 xml:space="preserve">     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 Закрепление знаний</w:t>
      </w:r>
      <w:r w:rsidR="00837C5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  <w:proofErr w:type="gramStart"/>
      <w:r w:rsidR="00837C5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( </w:t>
      </w:r>
      <w:proofErr w:type="gramEnd"/>
      <w:r w:rsidR="00837C5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письменный ответ на вопрос </w:t>
      </w:r>
      <w:r w:rsidR="00B83C87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( 1 или 2) </w:t>
      </w:r>
      <w:r w:rsidR="00837C5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7-10 предложений)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  <w:r w:rsidR="00837C5F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Каково основное содержание эпохи, именуемой Серебряным веком?</w:t>
      </w:r>
    </w:p>
    <w:p w:rsidR="00882324" w:rsidRPr="00882324" w:rsidRDefault="00882324" w:rsidP="0088232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</w:t>
      </w:r>
      <w:r w:rsidR="00837C5F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882324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даёт основания для объединения поэтов начала века под общим понятием «творцы Серебряного века»?</w:t>
      </w:r>
    </w:p>
    <w:p w:rsidR="00F90181" w:rsidRDefault="00B83C87" w:rsidP="00F90181">
      <w:pPr>
        <w:pStyle w:val="c0"/>
        <w:rPr>
          <w:rStyle w:val="c1"/>
        </w:rPr>
      </w:pPr>
      <w:r>
        <w:rPr>
          <w:rStyle w:val="c3"/>
        </w:rPr>
        <w:t xml:space="preserve">3. Выполнить анализ одного стихотворения </w:t>
      </w:r>
      <w:proofErr w:type="spellStart"/>
      <w:r>
        <w:rPr>
          <w:rStyle w:val="c3"/>
        </w:rPr>
        <w:t>А.Блока</w:t>
      </w:r>
      <w:proofErr w:type="spellEnd"/>
      <w:r>
        <w:rPr>
          <w:rStyle w:val="c3"/>
        </w:rPr>
        <w:t>, указанного в теме, по образцу</w:t>
      </w:r>
      <w:r w:rsidR="00F90181">
        <w:rPr>
          <w:rStyle w:val="c1"/>
        </w:rPr>
        <w:t>.</w:t>
      </w:r>
    </w:p>
    <w:p w:rsidR="00B83C87" w:rsidRDefault="00B83C87" w:rsidP="00F90181">
      <w:pPr>
        <w:pStyle w:val="c0"/>
      </w:pPr>
      <w:r>
        <w:rPr>
          <w:rStyle w:val="c1"/>
        </w:rPr>
        <w:t xml:space="preserve">4. Выучить стихотворение </w:t>
      </w:r>
      <w:proofErr w:type="spellStart"/>
      <w:r>
        <w:rPr>
          <w:rStyle w:val="c1"/>
        </w:rPr>
        <w:t>А.Блок</w:t>
      </w:r>
      <w:proofErr w:type="gramStart"/>
      <w:r>
        <w:rPr>
          <w:rStyle w:val="c1"/>
        </w:rPr>
        <w:t>а</w:t>
      </w:r>
      <w:proofErr w:type="spellEnd"/>
      <w:r>
        <w:rPr>
          <w:rStyle w:val="c1"/>
        </w:rPr>
        <w:t>(</w:t>
      </w:r>
      <w:proofErr w:type="gramEnd"/>
      <w:r>
        <w:rPr>
          <w:rStyle w:val="c1"/>
        </w:rPr>
        <w:t xml:space="preserve"> по выбору)</w:t>
      </w:r>
    </w:p>
    <w:p w:rsidR="00F90181" w:rsidRDefault="00B83C87" w:rsidP="00F90181">
      <w:pPr>
        <w:pStyle w:val="c0"/>
      </w:pPr>
      <w:r>
        <w:rPr>
          <w:rStyle w:val="c2"/>
        </w:rPr>
        <w:t xml:space="preserve">Образцы.   </w:t>
      </w:r>
      <w:r w:rsidR="00F90181">
        <w:rPr>
          <w:rStyle w:val="c2"/>
        </w:rPr>
        <w:t>А. Блок «Предчувствую Тебя. Года проходят мимо…»</w:t>
      </w:r>
      <w:r w:rsidR="00F90181">
        <w:br/>
      </w:r>
      <w:r w:rsidR="00F90181">
        <w:rPr>
          <w:rStyle w:val="c3"/>
        </w:rPr>
        <w:t>1) Выразительное чтение стихотворения.</w:t>
      </w:r>
      <w:r w:rsidR="00F90181">
        <w:br/>
      </w:r>
      <w:r w:rsidR="00F90181">
        <w:rPr>
          <w:rStyle w:val="c3"/>
        </w:rPr>
        <w:t>2) Дата написания - 4 июня 1901г., время, когда поэт находился под влиянием философии</w:t>
      </w:r>
      <w:proofErr w:type="gramStart"/>
      <w:r w:rsidR="00F90181">
        <w:rPr>
          <w:rStyle w:val="c3"/>
        </w:rPr>
        <w:t xml:space="preserve"> В</w:t>
      </w:r>
      <w:proofErr w:type="gramEnd"/>
      <w:r w:rsidR="00F90181">
        <w:rPr>
          <w:rStyle w:val="c3"/>
        </w:rPr>
        <w:t>л. Соловьёва о Вечной Женственности, о Мировой Душе.</w:t>
      </w:r>
      <w:r w:rsidR="00F90181">
        <w:br/>
      </w:r>
      <w:r w:rsidR="00F90181">
        <w:rPr>
          <w:rStyle w:val="c3"/>
        </w:rPr>
        <w:t>3)Место в творчестве:  это одно из самых ярких стихотворений, написанных в духе СИМВОЛИЗМА.</w:t>
      </w:r>
      <w:bookmarkStart w:id="0" w:name="_GoBack"/>
      <w:bookmarkEnd w:id="0"/>
      <w:r w:rsidR="00F90181">
        <w:br/>
      </w:r>
      <w:r w:rsidR="00F90181">
        <w:rPr>
          <w:rStyle w:val="c3"/>
        </w:rPr>
        <w:t>4)Тема: Ожидание встречи с НЕЙ.</w:t>
      </w:r>
      <w:r w:rsidR="00F90181">
        <w:br/>
      </w:r>
      <w:r w:rsidR="00F90181">
        <w:rPr>
          <w:rStyle w:val="c3"/>
        </w:rPr>
        <w:t>5)Проблема: Сомнение лирического героя в том, что может  узнать ЕЁ, так как  облик ЕЁ, обретя земное воплощение, может измениться и утратить свою индивидуальность.</w:t>
      </w:r>
      <w:r w:rsidR="00F90181">
        <w:br/>
      </w:r>
      <w:r w:rsidR="00F90181">
        <w:rPr>
          <w:rStyle w:val="c3"/>
        </w:rPr>
        <w:t>6)Какие слова передают это переживание?</w:t>
      </w:r>
      <w:r w:rsidR="00F90181">
        <w:br/>
      </w:r>
      <w:r w:rsidR="00F90181">
        <w:rPr>
          <w:rStyle w:val="c3"/>
        </w:rPr>
        <w:t>«Года проходят мимо»,</w:t>
      </w:r>
      <w:r w:rsidR="00F90181">
        <w:br/>
      </w:r>
      <w:r w:rsidR="00F90181">
        <w:rPr>
          <w:rStyle w:val="c3"/>
        </w:rPr>
        <w:t> «Молча жду, тоскуя и любя».</w:t>
      </w:r>
      <w:r w:rsidR="00F90181">
        <w:br/>
      </w:r>
      <w:r w:rsidR="00F90181">
        <w:rPr>
          <w:rStyle w:val="c3"/>
        </w:rPr>
        <w:t> </w:t>
      </w:r>
      <w:r w:rsidR="00F90181">
        <w:br/>
      </w:r>
      <w:r w:rsidR="00F90181">
        <w:rPr>
          <w:rStyle w:val="c3"/>
        </w:rPr>
        <w:t>«Страшно мне: изменишь облик ТЫ».</w:t>
      </w:r>
      <w:r w:rsidR="00F90181">
        <w:br/>
      </w:r>
      <w:r w:rsidR="00F90181">
        <w:rPr>
          <w:rStyle w:val="c3"/>
        </w:rPr>
        <w:t>«О, как паду и горестно, и низко,</w:t>
      </w:r>
      <w:r w:rsidR="00F90181">
        <w:br/>
      </w:r>
      <w:r w:rsidR="00F90181">
        <w:rPr>
          <w:rStyle w:val="c3"/>
        </w:rPr>
        <w:t xml:space="preserve">Не одолев </w:t>
      </w:r>
      <w:proofErr w:type="spellStart"/>
      <w:r w:rsidR="00F90181">
        <w:rPr>
          <w:rStyle w:val="c3"/>
        </w:rPr>
        <w:t>смертельныя</w:t>
      </w:r>
      <w:proofErr w:type="spellEnd"/>
      <w:r w:rsidR="00F90181">
        <w:rPr>
          <w:rStyle w:val="c3"/>
        </w:rPr>
        <w:t xml:space="preserve"> мечты…»</w:t>
      </w:r>
    </w:p>
    <w:p w:rsidR="00F90181" w:rsidRDefault="00F90181" w:rsidP="00F90181">
      <w:pPr>
        <w:pStyle w:val="c0"/>
      </w:pPr>
      <w:r>
        <w:rPr>
          <w:rStyle w:val="c1"/>
        </w:rPr>
        <w:t> 7)Как изменяется настроение лирического героя от начала к концу стихотворения?</w:t>
      </w:r>
      <w:r>
        <w:br/>
      </w:r>
      <w:r>
        <w:rPr>
          <w:rStyle w:val="c1"/>
        </w:rPr>
        <w:t>(от трепетного ожидания встречи с НЕЙ  и всё возрастающей тревоги  до отчаяния в надежде на встречу, что для лирического героя равносильно смерти).</w:t>
      </w:r>
      <w:r>
        <w:br/>
      </w:r>
      <w:r>
        <w:rPr>
          <w:rStyle w:val="c1"/>
        </w:rPr>
        <w:t>8)Какими художественными приёмами создаётся облик ЕЁ? ( Наблюдения над лексикой, символикой, стилистикой).</w:t>
      </w:r>
      <w:r>
        <w:br/>
      </w:r>
      <w:r>
        <w:rPr>
          <w:rStyle w:val="c1"/>
        </w:rPr>
        <w:t>- Всё, что связано с представлениями о НЕЙ, передано цветовой символикой:</w:t>
      </w:r>
      <w:r>
        <w:br/>
      </w:r>
      <w:r>
        <w:rPr>
          <w:rStyle w:val="c1"/>
        </w:rPr>
        <w:t xml:space="preserve">«весь небосвод в огне – и ясен нестерпимо», « лучезарность близко», т.е. в воображении лирического героя ЕЁ появление соотносится с ярким преображением окружающего мира, при этом автор использует приём анафоры:  «весь горизонт в огне»,  «как ясен горизонт» - возникает образ ДЕВЫ </w:t>
      </w:r>
      <w:proofErr w:type="gramStart"/>
      <w:r>
        <w:rPr>
          <w:rStyle w:val="c1"/>
        </w:rPr>
        <w:t>–З</w:t>
      </w:r>
      <w:proofErr w:type="gramEnd"/>
      <w:r>
        <w:rPr>
          <w:rStyle w:val="c1"/>
        </w:rPr>
        <w:t>АРИ,КУПИНЫ.</w:t>
      </w:r>
      <w:r>
        <w:br/>
      </w:r>
      <w:r>
        <w:rPr>
          <w:rStyle w:val="c1"/>
        </w:rPr>
        <w:t>Чувство надежды на появление  ЕЁ передано возвышенной лексикой:</w:t>
      </w:r>
      <w:r>
        <w:br/>
      </w:r>
      <w:r>
        <w:rPr>
          <w:rStyle w:val="c1"/>
        </w:rPr>
        <w:t xml:space="preserve">«предчувствую», « в облике», «как паду горестно и низко» « не одолев </w:t>
      </w:r>
      <w:proofErr w:type="spellStart"/>
      <w:r>
        <w:rPr>
          <w:rStyle w:val="c1"/>
        </w:rPr>
        <w:t>смертельныя</w:t>
      </w:r>
      <w:proofErr w:type="spellEnd"/>
      <w:r>
        <w:rPr>
          <w:rStyle w:val="c1"/>
        </w:rPr>
        <w:t xml:space="preserve"> мечты».   </w:t>
      </w:r>
      <w:r>
        <w:br/>
      </w:r>
      <w:r>
        <w:rPr>
          <w:rStyle w:val="c1"/>
        </w:rPr>
        <w:t xml:space="preserve">Обращение к НЕЙ: ТЫ, ТЕБЯ – с заглавной буквы выражает одновременно и глубокое поклонение перед появлением Божественного, Величавого и в то же время близкого и </w:t>
      </w:r>
      <w:r>
        <w:rPr>
          <w:rStyle w:val="c1"/>
        </w:rPr>
        <w:lastRenderedPageBreak/>
        <w:t>желанного.</w:t>
      </w:r>
      <w:r>
        <w:br/>
      </w:r>
      <w:r>
        <w:rPr>
          <w:rStyle w:val="c1"/>
        </w:rPr>
        <w:t>Поэт не создаёт в стихотворении мира реального, но нам понятно, отчего может измениться ЕЁ лучезарный облик -  от соприкосновения с миром хаоса. На этой тревожной ноте и заканчивается стихотворение.</w:t>
      </w:r>
    </w:p>
    <w:p w:rsidR="00F90181" w:rsidRDefault="00F90181" w:rsidP="00F90181">
      <w:pPr>
        <w:pStyle w:val="c0"/>
      </w:pPr>
      <w:r>
        <w:rPr>
          <w:rStyle w:val="c2"/>
        </w:rPr>
        <w:t>Анализ стихотворения «Вхожу я в тёмные храмы…»</w:t>
      </w:r>
      <w:r>
        <w:br/>
      </w:r>
      <w:r>
        <w:rPr>
          <w:rStyle w:val="c3"/>
        </w:rPr>
        <w:t> </w:t>
      </w:r>
      <w:r>
        <w:br/>
      </w:r>
      <w:r>
        <w:rPr>
          <w:rStyle w:val="c3"/>
        </w:rPr>
        <w:t>1)      Выразительное чтение стихотворения.</w:t>
      </w:r>
      <w:r>
        <w:br/>
      </w:r>
      <w:r>
        <w:rPr>
          <w:rStyle w:val="c3"/>
        </w:rPr>
        <w:t>2)       Дата написания 25 октября 1902 г. ,</w:t>
      </w:r>
      <w:r>
        <w:br/>
      </w:r>
      <w:r>
        <w:rPr>
          <w:rStyle w:val="c3"/>
        </w:rPr>
        <w:t>3)       Тема: « Ожидание появления Прекрасной Дамы».</w:t>
      </w:r>
      <w:r>
        <w:br/>
      </w:r>
      <w:r>
        <w:rPr>
          <w:rStyle w:val="c3"/>
        </w:rPr>
        <w:t>4)      Какое чувство положено в основу стихотворения?</w:t>
      </w:r>
      <w:r>
        <w:br/>
      </w:r>
      <w:r>
        <w:rPr>
          <w:rStyle w:val="c3"/>
        </w:rPr>
        <w:t> (</w:t>
      </w:r>
      <w:proofErr w:type="spellStart"/>
      <w:r>
        <w:rPr>
          <w:rStyle w:val="c3"/>
        </w:rPr>
        <w:t>Ответы</w:t>
      </w:r>
      <w:proofErr w:type="gramStart"/>
      <w:r>
        <w:rPr>
          <w:rStyle w:val="c3"/>
        </w:rPr>
        <w:t>:Н</w:t>
      </w:r>
      <w:proofErr w:type="gramEnd"/>
      <w:r>
        <w:rPr>
          <w:rStyle w:val="c3"/>
        </w:rPr>
        <w:t>апряжённое</w:t>
      </w:r>
      <w:proofErr w:type="spellEnd"/>
      <w:r>
        <w:rPr>
          <w:rStyle w:val="c3"/>
        </w:rPr>
        <w:t>, страстное чувство ожидания встречи с НЕЙ и преображения окружающего мира  с ЕЁ появлением.)</w:t>
      </w:r>
      <w:r>
        <w:br/>
      </w:r>
      <w:r>
        <w:rPr>
          <w:rStyle w:val="c3"/>
        </w:rPr>
        <w:t>5)      Какими словами передано это переживание?</w:t>
      </w:r>
      <w:r>
        <w:br/>
      </w:r>
      <w:r>
        <w:rPr>
          <w:rStyle w:val="c3"/>
        </w:rPr>
        <w:t>( Ответы: «вхожу в храмы», «совершаю обряд», « жду»,  «дрожу от скрипа дверей»).</w:t>
      </w:r>
      <w:r>
        <w:br/>
      </w:r>
      <w:r>
        <w:rPr>
          <w:rStyle w:val="c3"/>
        </w:rPr>
        <w:t>6)      С помощью каких средств передан образ Прекрасной Дамы?</w:t>
      </w:r>
      <w:r>
        <w:br/>
      </w:r>
      <w:proofErr w:type="gramStart"/>
      <w:r>
        <w:rPr>
          <w:rStyle w:val="c3"/>
        </w:rPr>
        <w:t>( Ответы:</w:t>
      </w:r>
      <w:proofErr w:type="gramEnd"/>
      <w:r>
        <w:rPr>
          <w:rStyle w:val="c3"/>
        </w:rPr>
        <w:t xml:space="preserve"> Он создан силой воображения лирического героя и  передан метафорами, такими как:  «улыбки, сказки и сны», которые бегут «высоко» по карнизам.</w:t>
      </w:r>
      <w:r>
        <w:br/>
      </w:r>
      <w:r>
        <w:rPr>
          <w:rStyle w:val="c3"/>
        </w:rPr>
        <w:t>Этот образ может показаться странным, но он передаёт непосредственность переживаний человека. Чувства и восприятие лирического героя так обострены, что для него они обретают видимость и реальность конкретного образа: « Милая», « Величавая», « Святая»…   « Вечная Жена» хотя и предстаёт в неясном, туманном  облике</w:t>
      </w:r>
      <w:proofErr w:type="gramStart"/>
      <w:r>
        <w:rPr>
          <w:rStyle w:val="c3"/>
        </w:rPr>
        <w:t xml:space="preserve"> :</w:t>
      </w:r>
      <w:proofErr w:type="gramEnd"/>
      <w:r>
        <w:rPr>
          <w:rStyle w:val="c3"/>
        </w:rPr>
        <w:t xml:space="preserve">  «…Образ –  лишь сон о НЕЙ», -   но этот «озарённый» Образ</w:t>
      </w:r>
      <w:proofErr w:type="gramStart"/>
      <w:r>
        <w:rPr>
          <w:rStyle w:val="c3"/>
        </w:rPr>
        <w:t xml:space="preserve"> ,</w:t>
      </w:r>
      <w:proofErr w:type="gramEnd"/>
      <w:r>
        <w:rPr>
          <w:rStyle w:val="c3"/>
        </w:rPr>
        <w:t xml:space="preserve"> ЕЁ « отрадные черты» передают благоговейное поклонение и трепет, которые испытывает лирический герой.)</w:t>
      </w:r>
      <w:r>
        <w:br/>
      </w:r>
      <w:r>
        <w:rPr>
          <w:rStyle w:val="c3"/>
        </w:rPr>
        <w:t>7)      С помощью какой символики подчёркивается « небесное» в облике Прекрасной Дамы?</w:t>
      </w:r>
      <w:r>
        <w:br/>
      </w:r>
      <w:proofErr w:type="gramStart"/>
      <w:r>
        <w:rPr>
          <w:rStyle w:val="c3"/>
        </w:rPr>
        <w:t>( Ответы:  «</w:t>
      </w:r>
      <w:proofErr w:type="gramEnd"/>
      <w:r>
        <w:rPr>
          <w:rStyle w:val="c3"/>
        </w:rPr>
        <w:t xml:space="preserve"> Мерцанье красных лампад», «ризы», « озарённый Образ», «ласковы свечи» - всё это соединяет символический образ Прекрасной Дамы с образом религиозным: Богоматери, животворящего начала. </w:t>
      </w:r>
      <w:proofErr w:type="gramStart"/>
      <w:r>
        <w:rPr>
          <w:rStyle w:val="c3"/>
        </w:rPr>
        <w:t>Всё, что касается  Прекрасной Дамы, написано с заглавной буквы, и за НЕЙ закрепляется определённое пространство – « высота».)</w:t>
      </w:r>
      <w:r>
        <w:br/>
      </w:r>
      <w:r>
        <w:rPr>
          <w:rStyle w:val="c3"/>
        </w:rPr>
        <w:t xml:space="preserve">8)      Как же в этом стихотворении выразилось мировоззрение </w:t>
      </w:r>
      <w:proofErr w:type="spellStart"/>
      <w:r>
        <w:rPr>
          <w:rStyle w:val="c3"/>
        </w:rPr>
        <w:t>А.Блока</w:t>
      </w:r>
      <w:proofErr w:type="spellEnd"/>
      <w:r>
        <w:rPr>
          <w:rStyle w:val="c3"/>
        </w:rPr>
        <w:t xml:space="preserve"> о Мировой Душе?</w:t>
      </w:r>
      <w:proofErr w:type="gramEnd"/>
      <w:r>
        <w:br/>
      </w:r>
      <w:proofErr w:type="gramStart"/>
      <w:r>
        <w:rPr>
          <w:rStyle w:val="c3"/>
        </w:rPr>
        <w:t>(Ответы:</w:t>
      </w:r>
      <w:proofErr w:type="gramEnd"/>
      <w:r>
        <w:rPr>
          <w:rStyle w:val="c3"/>
        </w:rPr>
        <w:t xml:space="preserve"> В стихотворении выражено ожидание гармонии мира. Вера  в его преображение  подчёркнута  в заключительных строчках: « Мне не слышны ни вздохи, ни речи,/ Но я верю: </w:t>
      </w:r>
      <w:proofErr w:type="gramStart"/>
      <w:r>
        <w:rPr>
          <w:rStyle w:val="c3"/>
        </w:rPr>
        <w:t>Милая – Ты.»).</w:t>
      </w:r>
      <w:r>
        <w:br/>
      </w:r>
      <w:r>
        <w:rPr>
          <w:rStyle w:val="c3"/>
        </w:rPr>
        <w:t> </w:t>
      </w:r>
      <w:r>
        <w:br/>
      </w:r>
      <w:r>
        <w:rPr>
          <w:rStyle w:val="c3"/>
        </w:rPr>
        <w:t> </w:t>
      </w:r>
      <w:r>
        <w:br/>
      </w:r>
      <w:r>
        <w:rPr>
          <w:rStyle w:val="c2"/>
        </w:rPr>
        <w:t>Анализ стихотворения « Мы встречались с тобой на закате…».</w:t>
      </w:r>
      <w:r>
        <w:br/>
      </w:r>
      <w:r>
        <w:rPr>
          <w:rStyle w:val="c3"/>
        </w:rPr>
        <w:t>1)      Время написания стихотворения:13 мая 1902года.</w:t>
      </w:r>
      <w:r>
        <w:br/>
      </w:r>
      <w:r>
        <w:rPr>
          <w:rStyle w:val="c3"/>
        </w:rPr>
        <w:t>2)      Тема стихотворения: «</w:t>
      </w:r>
      <w:proofErr w:type="gramEnd"/>
      <w:r>
        <w:rPr>
          <w:rStyle w:val="c3"/>
        </w:rPr>
        <w:t xml:space="preserve"> О любви к женщине и встречах с ней».</w:t>
      </w:r>
      <w:r>
        <w:br/>
      </w:r>
      <w:r>
        <w:rPr>
          <w:rStyle w:val="c3"/>
        </w:rPr>
        <w:t xml:space="preserve">3)      Можем ли мы </w:t>
      </w:r>
      <w:proofErr w:type="gramStart"/>
      <w:r>
        <w:rPr>
          <w:rStyle w:val="c3"/>
        </w:rPr>
        <w:t>сказать</w:t>
      </w:r>
      <w:proofErr w:type="gramEnd"/>
      <w:r>
        <w:rPr>
          <w:rStyle w:val="c3"/>
        </w:rPr>
        <w:t xml:space="preserve"> что в этом стихотворении гораздо меньше символических «знаков», нежели в двух предыдущих стихотворениях?</w:t>
      </w:r>
      <w:r>
        <w:br/>
      </w:r>
      <w:r>
        <w:rPr>
          <w:rStyle w:val="c3"/>
        </w:rPr>
        <w:t xml:space="preserve">( Стихотворение не исключает реальных примет и признаков окружающей жизни, здесь мы находим подлинные очертания «зримого мира»: залив, весло, рябь, камыш, белое </w:t>
      </w:r>
      <w:proofErr w:type="spellStart"/>
      <w:r>
        <w:rPr>
          <w:rStyle w:val="c3"/>
        </w:rPr>
        <w:t>платье</w:t>
      </w:r>
      <w:proofErr w:type="gramStart"/>
      <w:r>
        <w:rPr>
          <w:rStyle w:val="c3"/>
        </w:rPr>
        <w:t>.И</w:t>
      </w:r>
      <w:proofErr w:type="spellEnd"/>
      <w:proofErr w:type="gramEnd"/>
      <w:r>
        <w:rPr>
          <w:rStyle w:val="c3"/>
        </w:rPr>
        <w:t xml:space="preserve"> всё – таки есть символика, связанная с НЕЙ:  «вечерние свечи», «бледная краса», «лазурная тишь».)</w:t>
      </w:r>
      <w:r>
        <w:br/>
      </w:r>
      <w:r>
        <w:rPr>
          <w:rStyle w:val="c3"/>
        </w:rPr>
        <w:t>4)      Каким предстаёт перед нами в этом стихотворении лирический герой?</w:t>
      </w:r>
      <w:r>
        <w:br/>
      </w:r>
      <w:r>
        <w:rPr>
          <w:rStyle w:val="c3"/>
        </w:rPr>
        <w:t>( Мы улавливаем противоречивость чувств героя: с одной стороны, « всё померкло, прошло, отошло»…, -  и его влечёт земная женщина</w:t>
      </w:r>
      <w:proofErr w:type="gramStart"/>
      <w:r>
        <w:rPr>
          <w:rStyle w:val="c3"/>
        </w:rPr>
        <w:t xml:space="preserve"> ,</w:t>
      </w:r>
      <w:proofErr w:type="gramEnd"/>
      <w:r>
        <w:rPr>
          <w:rStyle w:val="c3"/>
        </w:rPr>
        <w:t xml:space="preserve"> а с другой  – он с грустью говорит о том, что утратил « утончённость мечты».)</w:t>
      </w:r>
      <w:r>
        <w:br/>
      </w:r>
      <w:r>
        <w:rPr>
          <w:rStyle w:val="c3"/>
        </w:rPr>
        <w:t> 5)  Каков основной мотив этого стихотворения?</w:t>
      </w:r>
      <w:r>
        <w:br/>
      </w:r>
      <w:r>
        <w:rPr>
          <w:rStyle w:val="c3"/>
        </w:rPr>
        <w:t xml:space="preserve">   ( </w:t>
      </w:r>
      <w:proofErr w:type="gramStart"/>
      <w:r>
        <w:rPr>
          <w:rStyle w:val="c3"/>
        </w:rPr>
        <w:t>Это</w:t>
      </w:r>
      <w:proofErr w:type="gramEnd"/>
      <w:r>
        <w:rPr>
          <w:rStyle w:val="c3"/>
        </w:rPr>
        <w:t xml:space="preserve"> скорее всего мотив пробуждения лирического героя от мистических       видений и томительных снов, мотив возвращения к реальной жизни. Победила человеческая </w:t>
      </w:r>
      <w:r>
        <w:rPr>
          <w:rStyle w:val="c3"/>
        </w:rPr>
        <w:lastRenderedPageBreak/>
        <w:t>влюблённость: «белое платье», « белый стан» - приметы молодой женщины, в которой угадывается Л.Д. Менделеева.  Белый цвет – символ чистоты, святости,  а « золотое весло» в её руках – знак очень  дорогого</w:t>
      </w:r>
      <w:proofErr w:type="gramStart"/>
      <w:r>
        <w:rPr>
          <w:rStyle w:val="c3"/>
        </w:rPr>
        <w:t xml:space="preserve"> ,</w:t>
      </w:r>
      <w:proofErr w:type="gramEnd"/>
      <w:r>
        <w:rPr>
          <w:rStyle w:val="c3"/>
        </w:rPr>
        <w:t xml:space="preserve"> ценного.)</w:t>
      </w:r>
      <w:r>
        <w:br/>
      </w:r>
      <w:r>
        <w:rPr>
          <w:rStyle w:val="c3"/>
        </w:rPr>
        <w:t> </w:t>
      </w:r>
      <w:r>
        <w:br/>
      </w:r>
      <w:r>
        <w:rPr>
          <w:rStyle w:val="c3"/>
        </w:rPr>
        <w:t> </w:t>
      </w:r>
      <w:r>
        <w:br/>
      </w:r>
      <w:r>
        <w:rPr>
          <w:rStyle w:val="c2"/>
        </w:rPr>
        <w:t>Анализ стихотворения « Я и молод, и свеж, и влюблён…»</w:t>
      </w:r>
      <w:r>
        <w:br/>
      </w:r>
      <w:r>
        <w:rPr>
          <w:rStyle w:val="c3"/>
        </w:rPr>
        <w:t>1)      Время написания стихотворения:31 июля 1902 г.</w:t>
      </w:r>
      <w:r>
        <w:br/>
      </w:r>
      <w:r>
        <w:rPr>
          <w:rStyle w:val="c3"/>
        </w:rPr>
        <w:t>2)      Тема стихотворения</w:t>
      </w:r>
      <w:proofErr w:type="gramStart"/>
      <w:r>
        <w:rPr>
          <w:rStyle w:val="c3"/>
        </w:rPr>
        <w:t xml:space="preserve"> :</w:t>
      </w:r>
      <w:proofErr w:type="gramEnd"/>
      <w:r>
        <w:rPr>
          <w:rStyle w:val="c3"/>
        </w:rPr>
        <w:t xml:space="preserve"> « Ожидание свидания с любимой женщиной».</w:t>
      </w:r>
      <w:r>
        <w:br/>
      </w:r>
      <w:r>
        <w:rPr>
          <w:rStyle w:val="c3"/>
        </w:rPr>
        <w:t>3)      Какие слова в стихотворении передают это чувство?</w:t>
      </w:r>
      <w:r>
        <w:br/>
      </w:r>
      <w:proofErr w:type="gramStart"/>
      <w:r>
        <w:rPr>
          <w:rStyle w:val="c3"/>
        </w:rPr>
        <w:t>( Ответы: « я влюблён, в тревоге, в тоске и в мольбе», « неизменно склонённый к тебе» - передано молитвенно – трепетное ожидание встречи с НЕЙ.</w:t>
      </w:r>
      <w:proofErr w:type="gramEnd"/>
      <w:r>
        <w:rPr>
          <w:rStyle w:val="c3"/>
        </w:rPr>
        <w:t xml:space="preserve">  </w:t>
      </w:r>
      <w:proofErr w:type="gramStart"/>
      <w:r>
        <w:rPr>
          <w:rStyle w:val="c3"/>
        </w:rPr>
        <w:t>«Неизменно» -  т.е. навсегда -  звучит как клятва).</w:t>
      </w:r>
      <w:r>
        <w:br/>
      </w:r>
      <w:r>
        <w:rPr>
          <w:rStyle w:val="c3"/>
        </w:rPr>
        <w:t>4)      С помощью каких художественных средств передано это чувство ожидания?</w:t>
      </w:r>
      <w:proofErr w:type="gramEnd"/>
      <w:r>
        <w:br/>
      </w:r>
      <w:r>
        <w:rPr>
          <w:rStyle w:val="c3"/>
        </w:rPr>
        <w:t>  ( Ответы</w:t>
      </w:r>
      <w:proofErr w:type="gramStart"/>
      <w:r>
        <w:rPr>
          <w:rStyle w:val="c3"/>
        </w:rPr>
        <w:t xml:space="preserve"> :</w:t>
      </w:r>
      <w:proofErr w:type="gramEnd"/>
      <w:r>
        <w:rPr>
          <w:rStyle w:val="c3"/>
        </w:rPr>
        <w:t xml:space="preserve"> Любовь героя к героине и ожидание свидания с ней представлены в метафорической форме: « склонённый клён» -  влюблённый «я»</w:t>
      </w:r>
      <w:proofErr w:type="gramStart"/>
      <w:r>
        <w:rPr>
          <w:rStyle w:val="c3"/>
        </w:rPr>
        <w:t xml:space="preserve"> ,</w:t>
      </w:r>
      <w:proofErr w:type="gramEnd"/>
      <w:r>
        <w:rPr>
          <w:rStyle w:val="c3"/>
        </w:rPr>
        <w:t xml:space="preserve"> « широкий шатёр», « в зелёной тени».)</w:t>
      </w:r>
      <w:r>
        <w:br/>
      </w:r>
      <w:r>
        <w:rPr>
          <w:rStyle w:val="c3"/>
        </w:rPr>
        <w:t>5)      Каким предстаёт образ ЕЁ ?</w:t>
      </w:r>
      <w:r>
        <w:br/>
      </w:r>
      <w:r>
        <w:rPr>
          <w:rStyle w:val="c3"/>
        </w:rPr>
        <w:t> ( лицо, обращённое к «звёздам» - символическое художественное  пространство, отведённое Прекрасной Даме, « ароматные слёзы хвалы» - чувство радости, счастья, блаженства, ГАРМОНИИ -  того, к чему стремится душа лирического героя.)</w:t>
      </w:r>
      <w:r>
        <w:br/>
      </w:r>
      <w:r>
        <w:rPr>
          <w:rStyle w:val="c3"/>
        </w:rPr>
        <w:t> </w:t>
      </w:r>
      <w:r>
        <w:br/>
      </w:r>
      <w:r>
        <w:rPr>
          <w:rStyle w:val="c3"/>
        </w:rPr>
        <w:t> </w:t>
      </w:r>
      <w:r>
        <w:br/>
      </w:r>
      <w:r>
        <w:rPr>
          <w:rStyle w:val="c2"/>
        </w:rPr>
        <w:t>Анализ стихотворения «Я отрок, зажигаю свечи…»</w:t>
      </w:r>
      <w:r>
        <w:br/>
      </w:r>
      <w:r>
        <w:rPr>
          <w:rStyle w:val="c1"/>
        </w:rPr>
        <w:t>1)      Время написания стихотворения</w:t>
      </w:r>
      <w:proofErr w:type="gramStart"/>
      <w:r>
        <w:rPr>
          <w:rStyle w:val="c1"/>
        </w:rPr>
        <w:t xml:space="preserve"> :</w:t>
      </w:r>
      <w:proofErr w:type="gramEnd"/>
      <w:r>
        <w:rPr>
          <w:rStyle w:val="c1"/>
        </w:rPr>
        <w:t xml:space="preserve"> 7 июля 1902 г.</w:t>
      </w:r>
      <w:r>
        <w:br/>
      </w:r>
      <w:r>
        <w:rPr>
          <w:rStyle w:val="c1"/>
        </w:rPr>
        <w:t>2)       Тема стихотворения : « Ожидание встречи с НЕЙ».</w:t>
      </w:r>
      <w:r>
        <w:br/>
      </w:r>
      <w:r>
        <w:rPr>
          <w:rStyle w:val="c1"/>
        </w:rPr>
        <w:t>3)      В каком облике предстаёт лирический герой?</w:t>
      </w:r>
      <w:r>
        <w:br/>
      </w:r>
      <w:r>
        <w:rPr>
          <w:rStyle w:val="c1"/>
        </w:rPr>
        <w:t>(Герой – отрок, принадлежит к нижнему миру, отдаёт себя ожиданию ЕЁ – своего идеала, ему приданы черты послушника, земного человека, трепещущего</w:t>
      </w:r>
      <w:r>
        <w:br/>
      </w:r>
      <w:r>
        <w:rPr>
          <w:rStyle w:val="c1"/>
        </w:rPr>
        <w:t>в ожидании явления возлюбленной.)</w:t>
      </w:r>
      <w:r>
        <w:br/>
      </w:r>
      <w:r>
        <w:rPr>
          <w:rStyle w:val="c1"/>
        </w:rPr>
        <w:t>            4)Как изображена ОНА, Прекрасная Дама?</w:t>
      </w:r>
      <w:r>
        <w:br/>
      </w:r>
      <w:r>
        <w:rPr>
          <w:rStyle w:val="c1"/>
        </w:rPr>
        <w:t>            ( Героиня, как и во многих стихотворениях, навеянных ЕЁ образом,  невидима и</w:t>
      </w:r>
      <w:r>
        <w:br/>
      </w:r>
      <w:proofErr w:type="spellStart"/>
      <w:r>
        <w:rPr>
          <w:rStyle w:val="c1"/>
        </w:rPr>
        <w:t>неслышима</w:t>
      </w:r>
      <w:proofErr w:type="spellEnd"/>
      <w:r>
        <w:rPr>
          <w:rStyle w:val="c1"/>
        </w:rPr>
        <w:t>, вся принадлежит  идеальному, неземному миру</w:t>
      </w:r>
      <w:proofErr w:type="gramStart"/>
      <w:r>
        <w:rPr>
          <w:rStyle w:val="c1"/>
        </w:rPr>
        <w:t>  :</w:t>
      </w:r>
      <w:proofErr w:type="gramEnd"/>
      <w:r>
        <w:rPr>
          <w:rStyle w:val="c1"/>
        </w:rPr>
        <w:t xml:space="preserve"> «ОНА без мысли и без речи</w:t>
      </w:r>
      <w:proofErr w:type="gramStart"/>
      <w:r>
        <w:rPr>
          <w:rStyle w:val="c1"/>
        </w:rPr>
        <w:t>//Н</w:t>
      </w:r>
      <w:proofErr w:type="gramEnd"/>
      <w:r>
        <w:rPr>
          <w:rStyle w:val="c1"/>
        </w:rPr>
        <w:t xml:space="preserve">а ТОМ смеётся берегу». ЕЁ сфера –  «тот берег» - свидетельство неземной  сущности бытия, соотнесённость ЕЁ с высшей реальностью. </w:t>
      </w:r>
      <w:proofErr w:type="gramStart"/>
      <w:r>
        <w:rPr>
          <w:rStyle w:val="c1"/>
        </w:rPr>
        <w:t>С НЕЮ связано ощущение недосказанности: «сумрак мутно – голубой, « туманная завеса», что подчёркивает ЕЁ бесплотность,  «непостижимость»)</w:t>
      </w:r>
      <w:proofErr w:type="gramEnd"/>
      <w:r>
        <w:br/>
      </w:r>
      <w:r>
        <w:rPr>
          <w:rStyle w:val="c1"/>
        </w:rPr>
        <w:t xml:space="preserve">4)      Можно ли сказать, что данный лирический сюжет  - поэтическое воплощение идеи Владимира Соловьёва о </w:t>
      </w:r>
      <w:proofErr w:type="spellStart"/>
      <w:r>
        <w:rPr>
          <w:rStyle w:val="c1"/>
        </w:rPr>
        <w:t>двоемирии</w:t>
      </w:r>
      <w:proofErr w:type="spellEnd"/>
      <w:r>
        <w:rPr>
          <w:rStyle w:val="c1"/>
        </w:rPr>
        <w:t>?</w:t>
      </w:r>
      <w:r>
        <w:br/>
      </w:r>
      <w:r>
        <w:rPr>
          <w:rStyle w:val="c1"/>
        </w:rPr>
        <w:t>  (</w:t>
      </w:r>
      <w:proofErr w:type="spellStart"/>
      <w:r>
        <w:rPr>
          <w:rStyle w:val="c1"/>
        </w:rPr>
        <w:t>Ответы</w:t>
      </w:r>
      <w:proofErr w:type="gramStart"/>
      <w:r>
        <w:rPr>
          <w:rStyle w:val="c1"/>
        </w:rPr>
        <w:t>:Д</w:t>
      </w:r>
      <w:proofErr w:type="gramEnd"/>
      <w:r>
        <w:rPr>
          <w:rStyle w:val="c1"/>
        </w:rPr>
        <w:t>а</w:t>
      </w:r>
      <w:proofErr w:type="spellEnd"/>
      <w:r>
        <w:rPr>
          <w:rStyle w:val="c1"/>
        </w:rPr>
        <w:t>, в данном стихотворении выражена мечта о необходимости синтеза земного и небесного через любовь к женщине для преодолении мира хаоса и установления гармонии.)</w:t>
      </w:r>
    </w:p>
    <w:p w:rsidR="00882324" w:rsidRPr="00882324" w:rsidRDefault="00B83C87" w:rsidP="00882324">
      <w:r>
        <w:rPr>
          <w:rStyle w:val="c1"/>
        </w:rPr>
        <w:t xml:space="preserve"> </w:t>
      </w:r>
      <w:r w:rsidR="00F90181">
        <w:rPr>
          <w:rStyle w:val="c1"/>
        </w:rPr>
        <w:t>.</w:t>
      </w:r>
    </w:p>
    <w:sectPr w:rsidR="00882324" w:rsidRPr="008823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A771B"/>
    <w:multiLevelType w:val="multilevel"/>
    <w:tmpl w:val="1DA247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BA5895"/>
    <w:multiLevelType w:val="multilevel"/>
    <w:tmpl w:val="3B6C0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CFA1F9A"/>
    <w:multiLevelType w:val="multilevel"/>
    <w:tmpl w:val="3B6E3C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4380EE6"/>
    <w:multiLevelType w:val="multilevel"/>
    <w:tmpl w:val="5BBA6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FD0"/>
    <w:rsid w:val="003C363D"/>
    <w:rsid w:val="00474C10"/>
    <w:rsid w:val="00633FD0"/>
    <w:rsid w:val="006B7ABF"/>
    <w:rsid w:val="00837C5F"/>
    <w:rsid w:val="00882324"/>
    <w:rsid w:val="00B83C87"/>
    <w:rsid w:val="00F90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0">
    <w:name w:val="c10"/>
    <w:basedOn w:val="a"/>
    <w:rsid w:val="008823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882324"/>
  </w:style>
  <w:style w:type="character" w:customStyle="1" w:styleId="c1">
    <w:name w:val="c1"/>
    <w:basedOn w:val="a0"/>
    <w:rsid w:val="00882324"/>
  </w:style>
  <w:style w:type="character" w:customStyle="1" w:styleId="c19">
    <w:name w:val="c19"/>
    <w:basedOn w:val="a0"/>
    <w:rsid w:val="00882324"/>
  </w:style>
  <w:style w:type="paragraph" w:customStyle="1" w:styleId="c0">
    <w:name w:val="c0"/>
    <w:basedOn w:val="a"/>
    <w:rsid w:val="00F901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90181"/>
  </w:style>
  <w:style w:type="character" w:customStyle="1" w:styleId="c2">
    <w:name w:val="c2"/>
    <w:basedOn w:val="a0"/>
    <w:rsid w:val="00F901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0">
    <w:name w:val="c10"/>
    <w:basedOn w:val="a"/>
    <w:rsid w:val="008823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882324"/>
  </w:style>
  <w:style w:type="character" w:customStyle="1" w:styleId="c1">
    <w:name w:val="c1"/>
    <w:basedOn w:val="a0"/>
    <w:rsid w:val="00882324"/>
  </w:style>
  <w:style w:type="character" w:customStyle="1" w:styleId="c19">
    <w:name w:val="c19"/>
    <w:basedOn w:val="a0"/>
    <w:rsid w:val="00882324"/>
  </w:style>
  <w:style w:type="paragraph" w:customStyle="1" w:styleId="c0">
    <w:name w:val="c0"/>
    <w:basedOn w:val="a"/>
    <w:rsid w:val="00F901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90181"/>
  </w:style>
  <w:style w:type="character" w:customStyle="1" w:styleId="c2">
    <w:name w:val="c2"/>
    <w:basedOn w:val="a0"/>
    <w:rsid w:val="00F901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1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7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3693</Words>
  <Characters>21054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2021-11-01T13:29:00Z</dcterms:created>
  <dcterms:modified xsi:type="dcterms:W3CDTF">2021-11-01T13:29:00Z</dcterms:modified>
</cp:coreProperties>
</file>