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2DAB" w:rsidRDefault="00E07AFC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яз</w:t>
      </w:r>
      <w:r>
        <w:t>ы</w:t>
      </w:r>
      <w:r>
        <w:rPr>
          <w:lang w:val="uk-UA"/>
        </w:rPr>
        <w:t xml:space="preserve">к. Урок № 12. </w:t>
      </w:r>
      <w:proofErr w:type="spellStart"/>
      <w:r>
        <w:rPr>
          <w:lang w:val="uk-UA"/>
        </w:rPr>
        <w:t>Классификация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синтаксических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единиц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языка</w:t>
      </w:r>
      <w:proofErr w:type="spellEnd"/>
      <w:r>
        <w:rPr>
          <w:lang w:val="uk-UA"/>
        </w:rPr>
        <w:t>.</w:t>
      </w:r>
    </w:p>
    <w:p w:rsidR="00E07AFC" w:rsidRPr="00A2474C" w:rsidRDefault="00A2474C" w:rsidP="00E07AFC">
      <w:pPr>
        <w:pStyle w:val="a3"/>
        <w:spacing w:line="360" w:lineRule="auto"/>
      </w:pPr>
      <w:r w:rsidRPr="00A2474C">
        <w:t>Цель. З</w:t>
      </w:r>
      <w:r w:rsidR="00E07AFC" w:rsidRPr="00A2474C">
        <w:t>акрепить</w:t>
      </w:r>
      <w:r w:rsidR="00E07AFC" w:rsidRPr="00A2474C">
        <w:rPr>
          <w:color w:val="FFC000"/>
        </w:rPr>
        <w:t xml:space="preserve"> </w:t>
      </w:r>
      <w:r w:rsidR="00E07AFC" w:rsidRPr="00A2474C">
        <w:t xml:space="preserve">полученные знания о синтаксических единицах, </w:t>
      </w:r>
      <w:proofErr w:type="spellStart"/>
      <w:r w:rsidR="00E07AFC" w:rsidRPr="00A2474C">
        <w:t>формировани</w:t>
      </w:r>
      <w:r w:rsidRPr="00A2474C">
        <w:t>ть</w:t>
      </w:r>
      <w:proofErr w:type="spellEnd"/>
      <w:r w:rsidR="00E07AFC" w:rsidRPr="00A2474C">
        <w:t xml:space="preserve"> исследовательски</w:t>
      </w:r>
      <w:r w:rsidRPr="00A2474C">
        <w:t xml:space="preserve">е </w:t>
      </w:r>
      <w:r w:rsidR="00E07AFC" w:rsidRPr="00A2474C">
        <w:t>умени</w:t>
      </w:r>
      <w:r w:rsidRPr="00A2474C">
        <w:t>я</w:t>
      </w:r>
      <w:r w:rsidR="00E07AFC" w:rsidRPr="00A2474C">
        <w:t xml:space="preserve"> </w:t>
      </w:r>
    </w:p>
    <w:p w:rsidR="00A2474C" w:rsidRDefault="00A2474C" w:rsidP="00A2474C">
      <w:pPr>
        <w:pStyle w:val="a3"/>
        <w:shd w:val="clear" w:color="auto" w:fill="FFFFFF"/>
      </w:pPr>
      <w:r>
        <w:rPr>
          <w:color w:val="000000"/>
          <w:sz w:val="27"/>
          <w:szCs w:val="27"/>
        </w:rPr>
        <w:t>А. С. Пушкин: «Язык неистощим в соединении слов».</w:t>
      </w:r>
    </w:p>
    <w:p w:rsidR="00A2474C" w:rsidRPr="00A2474C" w:rsidRDefault="00A2474C" w:rsidP="00A2474C">
      <w:pPr>
        <w:spacing w:before="10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474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I.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Вспомним:</w:t>
      </w:r>
    </w:p>
    <w:p w:rsidR="00A2474C" w:rsidRPr="00A2474C" w:rsidRDefault="00A2474C" w:rsidP="00A2474C">
      <w:pPr>
        <w:spacing w:after="0" w:line="240" w:lineRule="auto"/>
        <w:ind w:left="104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474C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A2474C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изучает синтаксис?</w:t>
      </w:r>
    </w:p>
    <w:p w:rsidR="00A2474C" w:rsidRPr="00A2474C" w:rsidRDefault="00A2474C" w:rsidP="00A2474C">
      <w:pPr>
        <w:spacing w:after="0" w:line="240" w:lineRule="auto"/>
        <w:ind w:left="104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474C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A2474C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изучает пунктуация?</w:t>
      </w:r>
    </w:p>
    <w:p w:rsidR="00A2474C" w:rsidRPr="00A2474C" w:rsidRDefault="00A2474C" w:rsidP="00A2474C">
      <w:pPr>
        <w:spacing w:after="0" w:line="240" w:lineRule="auto"/>
        <w:ind w:left="104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474C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A2474C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 синтаксис и пунктуация изучаются вместе?</w:t>
      </w:r>
    </w:p>
    <w:p w:rsidR="00A2474C" w:rsidRPr="00A2474C" w:rsidRDefault="00A2474C" w:rsidP="00A2474C">
      <w:pPr>
        <w:spacing w:after="0" w:line="240" w:lineRule="auto"/>
        <w:ind w:left="104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474C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A2474C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понятия синтаксиса вы помните? Дайте их определение.</w:t>
      </w:r>
    </w:p>
    <w:p w:rsidR="00A2474C" w:rsidRPr="00A2474C" w:rsidRDefault="00A2474C" w:rsidP="00A2474C">
      <w:pPr>
        <w:spacing w:after="0" w:line="240" w:lineRule="auto"/>
        <w:ind w:left="280" w:right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Синтаксис (от греч. </w:t>
      </w:r>
      <w:proofErr w:type="spellStart"/>
      <w:r w:rsidRPr="00A2474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sintakxis</w:t>
      </w:r>
      <w:proofErr w:type="spellEnd"/>
      <w:r w:rsidRPr="00A2474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-</w:t>
      </w:r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>  «порядок, строение»).</w:t>
      </w:r>
    </w:p>
    <w:p w:rsidR="00A2474C" w:rsidRPr="00A2474C" w:rsidRDefault="00A2474C" w:rsidP="00A2474C">
      <w:pPr>
        <w:spacing w:after="0" w:line="240" w:lineRule="auto"/>
        <w:ind w:left="280" w:right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>Пунктуация (от лат</w:t>
      </w:r>
      <w:proofErr w:type="gramStart"/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A2474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</w:t>
      </w:r>
      <w:proofErr w:type="gramEnd"/>
      <w:r w:rsidRPr="00A2474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ип</w:t>
      </w:r>
      <w:r w:rsidRPr="00A2474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ctum</w:t>
      </w:r>
      <w:proofErr w:type="spellEnd"/>
      <w:r w:rsidRPr="00A2474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- </w:t>
      </w:r>
      <w:r w:rsidRPr="00A2474C">
        <w:rPr>
          <w:rFonts w:ascii="Times New Roman" w:eastAsia="Times New Roman" w:hAnsi="Times New Roman" w:cs="Times New Roman"/>
          <w:sz w:val="24"/>
          <w:szCs w:val="24"/>
          <w:lang w:eastAsia="ru-RU"/>
        </w:rPr>
        <w:t> «точка»).</w:t>
      </w:r>
    </w:p>
    <w:p w:rsidR="00A2474C" w:rsidRPr="00A2474C" w:rsidRDefault="00A2474C" w:rsidP="00A247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247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// Рассмотрите </w:t>
      </w:r>
      <w:r w:rsidRPr="00A2474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таблицу  «Основные единицы синтаксиса» и вспомните синтаксические единицы русского языка</w:t>
      </w:r>
    </w:p>
    <w:p w:rsidR="00A2474C" w:rsidRPr="00A2474C" w:rsidRDefault="00A2474C" w:rsidP="00A2474C">
      <w:pPr>
        <w:spacing w:after="0" w:line="240" w:lineRule="auto"/>
        <w:ind w:left="104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247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2375"/>
        <w:gridCol w:w="2342"/>
        <w:gridCol w:w="2342"/>
        <w:gridCol w:w="2376"/>
      </w:tblGrid>
      <w:tr w:rsidR="00A2474C" w:rsidRPr="00A2474C" w:rsidTr="00A2474C">
        <w:tc>
          <w:tcPr>
            <w:tcW w:w="125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Словосочетание </w:t>
            </w:r>
          </w:p>
        </w:tc>
        <w:tc>
          <w:tcPr>
            <w:tcW w:w="12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Простое предложение </w:t>
            </w:r>
          </w:p>
        </w:tc>
        <w:tc>
          <w:tcPr>
            <w:tcW w:w="125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Сложное предложение </w:t>
            </w:r>
          </w:p>
        </w:tc>
      </w:tr>
      <w:tr w:rsidR="00A2474C" w:rsidRPr="00A2474C" w:rsidTr="00A2474C">
        <w:tc>
          <w:tcPr>
            <w:tcW w:w="125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Что называет 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Отношения между явлениями 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Событие </w:t>
            </w:r>
          </w:p>
        </w:tc>
        <w:tc>
          <w:tcPr>
            <w:tcW w:w="1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Отношения между событиями </w:t>
            </w:r>
          </w:p>
        </w:tc>
      </w:tr>
      <w:tr w:rsidR="00A2474C" w:rsidRPr="00A2474C" w:rsidTr="00A2474C">
        <w:tc>
          <w:tcPr>
            <w:tcW w:w="125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Грамматическое значение 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Отношения между словами (согласование, управление, примыкание) 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Значение лица, времени, наклонения (предикативность) </w:t>
            </w:r>
          </w:p>
        </w:tc>
        <w:tc>
          <w:tcPr>
            <w:tcW w:w="1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Отношения между предикативными единицами </w:t>
            </w:r>
          </w:p>
        </w:tc>
      </w:tr>
      <w:tr w:rsidR="00A2474C" w:rsidRPr="00A2474C" w:rsidTr="00A2474C">
        <w:tc>
          <w:tcPr>
            <w:tcW w:w="125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Строение 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 менее двух слов 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Наличие одной предикативной единицы </w:t>
            </w:r>
          </w:p>
        </w:tc>
        <w:tc>
          <w:tcPr>
            <w:tcW w:w="1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Наличие двух и более предикативных единиц </w:t>
            </w:r>
          </w:p>
        </w:tc>
      </w:tr>
      <w:tr w:rsidR="00A2474C" w:rsidRPr="00A2474C" w:rsidTr="00A2474C">
        <w:tc>
          <w:tcPr>
            <w:tcW w:w="125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Является ли единицей сообщения 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Нет, не является 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Одна единица сообщения </w:t>
            </w:r>
          </w:p>
        </w:tc>
        <w:tc>
          <w:tcPr>
            <w:tcW w:w="1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74C" w:rsidRPr="00A2474C" w:rsidRDefault="00A2474C" w:rsidP="00A2474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47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Одна единица сообщения </w:t>
            </w:r>
          </w:p>
        </w:tc>
      </w:tr>
    </w:tbl>
    <w:p w:rsidR="000C1517" w:rsidRDefault="000C1517">
      <w:pPr>
        <w:rPr>
          <w:i/>
          <w:sz w:val="24"/>
          <w:szCs w:val="24"/>
          <w:lang w:val="uk-UA"/>
        </w:rPr>
      </w:pPr>
    </w:p>
    <w:p w:rsidR="00E07AFC" w:rsidRPr="000C1517" w:rsidRDefault="00A2474C">
      <w:pPr>
        <w:rPr>
          <w:i/>
          <w:sz w:val="24"/>
          <w:szCs w:val="24"/>
          <w:lang w:val="uk-UA"/>
        </w:rPr>
      </w:pPr>
      <w:proofErr w:type="spellStart"/>
      <w:r w:rsidRPr="000C1517">
        <w:rPr>
          <w:b/>
          <w:sz w:val="24"/>
          <w:szCs w:val="24"/>
          <w:u w:val="single"/>
          <w:lang w:val="uk-UA"/>
        </w:rPr>
        <w:t>Выполнить</w:t>
      </w:r>
      <w:proofErr w:type="spellEnd"/>
      <w:r w:rsidRPr="000C1517">
        <w:rPr>
          <w:b/>
          <w:sz w:val="24"/>
          <w:szCs w:val="24"/>
          <w:u w:val="single"/>
          <w:lang w:val="uk-UA"/>
        </w:rPr>
        <w:t xml:space="preserve">. </w:t>
      </w:r>
      <w:proofErr w:type="spellStart"/>
      <w:r w:rsidRPr="000C1517">
        <w:rPr>
          <w:b/>
          <w:sz w:val="24"/>
          <w:szCs w:val="24"/>
          <w:u w:val="single"/>
          <w:lang w:val="uk-UA"/>
        </w:rPr>
        <w:t>Учебник</w:t>
      </w:r>
      <w:r w:rsidR="000C1517" w:rsidRPr="000C1517">
        <w:rPr>
          <w:b/>
          <w:sz w:val="24"/>
          <w:szCs w:val="24"/>
          <w:u w:val="single"/>
          <w:lang w:val="uk-UA"/>
        </w:rPr>
        <w:t>Стр</w:t>
      </w:r>
      <w:proofErr w:type="spellEnd"/>
      <w:r w:rsidR="000C1517" w:rsidRPr="000C1517">
        <w:rPr>
          <w:b/>
          <w:sz w:val="24"/>
          <w:szCs w:val="24"/>
          <w:u w:val="single"/>
          <w:lang w:val="uk-UA"/>
        </w:rPr>
        <w:t>. 86.</w:t>
      </w:r>
      <w:r w:rsidRPr="000C1517">
        <w:rPr>
          <w:b/>
          <w:sz w:val="24"/>
          <w:szCs w:val="24"/>
          <w:u w:val="single"/>
          <w:lang w:val="uk-UA"/>
        </w:rPr>
        <w:t>.</w:t>
      </w:r>
      <w:r w:rsidR="000C1517" w:rsidRPr="000C1517">
        <w:rPr>
          <w:b/>
          <w:sz w:val="24"/>
          <w:szCs w:val="24"/>
          <w:u w:val="single"/>
          <w:lang w:val="uk-UA"/>
        </w:rPr>
        <w:t xml:space="preserve">Упр. 119.( </w:t>
      </w:r>
      <w:proofErr w:type="spellStart"/>
      <w:r w:rsidR="000C1517" w:rsidRPr="000C1517">
        <w:rPr>
          <w:b/>
          <w:sz w:val="24"/>
          <w:szCs w:val="24"/>
          <w:u w:val="single"/>
          <w:lang w:val="uk-UA"/>
        </w:rPr>
        <w:t>после</w:t>
      </w:r>
      <w:proofErr w:type="spellEnd"/>
      <w:r w:rsidR="000C1517" w:rsidRPr="000C1517">
        <w:rPr>
          <w:b/>
          <w:sz w:val="24"/>
          <w:szCs w:val="24"/>
          <w:u w:val="single"/>
          <w:lang w:val="uk-UA"/>
        </w:rPr>
        <w:t xml:space="preserve"> </w:t>
      </w:r>
      <w:proofErr w:type="spellStart"/>
      <w:r w:rsidR="000C1517" w:rsidRPr="000C1517">
        <w:rPr>
          <w:b/>
          <w:sz w:val="24"/>
          <w:szCs w:val="24"/>
          <w:u w:val="single"/>
          <w:lang w:val="uk-UA"/>
        </w:rPr>
        <w:t>упр</w:t>
      </w:r>
      <w:proofErr w:type="spellEnd"/>
      <w:r w:rsidR="000C1517" w:rsidRPr="000C1517">
        <w:rPr>
          <w:b/>
          <w:sz w:val="24"/>
          <w:szCs w:val="24"/>
          <w:u w:val="single"/>
          <w:lang w:val="uk-UA"/>
        </w:rPr>
        <w:t xml:space="preserve">. 1,2 не </w:t>
      </w:r>
      <w:proofErr w:type="spellStart"/>
      <w:r w:rsidR="000C1517" w:rsidRPr="000C1517">
        <w:rPr>
          <w:b/>
          <w:sz w:val="24"/>
          <w:szCs w:val="24"/>
          <w:u w:val="single"/>
          <w:lang w:val="uk-UA"/>
        </w:rPr>
        <w:t>выполнять</w:t>
      </w:r>
      <w:proofErr w:type="spellEnd"/>
      <w:r w:rsidR="000C1517" w:rsidRPr="000C1517">
        <w:rPr>
          <w:b/>
          <w:sz w:val="24"/>
          <w:szCs w:val="24"/>
          <w:u w:val="single"/>
          <w:lang w:val="uk-UA"/>
        </w:rPr>
        <w:t xml:space="preserve">). </w:t>
      </w:r>
      <w:proofErr w:type="spellStart"/>
      <w:r w:rsidR="000C1517" w:rsidRPr="000C1517">
        <w:rPr>
          <w:b/>
          <w:sz w:val="24"/>
          <w:szCs w:val="24"/>
          <w:u w:val="single"/>
          <w:lang w:val="uk-UA"/>
        </w:rPr>
        <w:t>Подготовка</w:t>
      </w:r>
      <w:proofErr w:type="spellEnd"/>
      <w:r w:rsidR="000C1517" w:rsidRPr="000C1517">
        <w:rPr>
          <w:b/>
          <w:sz w:val="24"/>
          <w:szCs w:val="24"/>
          <w:u w:val="single"/>
          <w:lang w:val="uk-UA"/>
        </w:rPr>
        <w:t xml:space="preserve"> к ЕГЭ: </w:t>
      </w:r>
      <w:proofErr w:type="spellStart"/>
      <w:r w:rsidR="000C1517" w:rsidRPr="000C1517">
        <w:rPr>
          <w:b/>
          <w:sz w:val="24"/>
          <w:szCs w:val="24"/>
          <w:u w:val="single"/>
          <w:lang w:val="uk-UA"/>
        </w:rPr>
        <w:t>выполнить</w:t>
      </w:r>
      <w:proofErr w:type="spellEnd"/>
      <w:r w:rsidR="000C1517" w:rsidRPr="000C1517">
        <w:rPr>
          <w:b/>
          <w:sz w:val="24"/>
          <w:szCs w:val="24"/>
          <w:u w:val="single"/>
          <w:lang w:val="uk-UA"/>
        </w:rPr>
        <w:t xml:space="preserve"> упр.111.стр.83(</w:t>
      </w:r>
      <w:proofErr w:type="spellStart"/>
      <w:r w:rsidR="000C1517" w:rsidRPr="000C1517">
        <w:rPr>
          <w:b/>
          <w:sz w:val="24"/>
          <w:szCs w:val="24"/>
          <w:u w:val="single"/>
          <w:lang w:val="uk-UA"/>
        </w:rPr>
        <w:t>устно</w:t>
      </w:r>
      <w:proofErr w:type="spellEnd"/>
      <w:r w:rsidR="000C1517" w:rsidRPr="000C1517">
        <w:rPr>
          <w:b/>
          <w:sz w:val="24"/>
          <w:szCs w:val="24"/>
          <w:u w:val="single"/>
          <w:lang w:val="uk-UA"/>
        </w:rPr>
        <w:t xml:space="preserve">) </w:t>
      </w:r>
      <w:proofErr w:type="spellStart"/>
      <w:r w:rsidR="000C1517" w:rsidRPr="000C1517">
        <w:rPr>
          <w:b/>
          <w:sz w:val="24"/>
          <w:szCs w:val="24"/>
          <w:u w:val="single"/>
          <w:lang w:val="uk-UA"/>
        </w:rPr>
        <w:t>Повт</w:t>
      </w:r>
      <w:proofErr w:type="spellEnd"/>
      <w:r w:rsidR="000C1517" w:rsidRPr="000C1517">
        <w:rPr>
          <w:b/>
          <w:sz w:val="24"/>
          <w:szCs w:val="24"/>
          <w:u w:val="single"/>
          <w:lang w:val="uk-UA"/>
        </w:rPr>
        <w:t xml:space="preserve">. </w:t>
      </w:r>
      <w:proofErr w:type="spellStart"/>
      <w:r w:rsidR="000C1517" w:rsidRPr="000C1517">
        <w:rPr>
          <w:b/>
          <w:sz w:val="24"/>
          <w:szCs w:val="24"/>
          <w:u w:val="single"/>
          <w:lang w:val="uk-UA"/>
        </w:rPr>
        <w:t>Паронимы</w:t>
      </w:r>
      <w:proofErr w:type="spellEnd"/>
      <w:r w:rsidR="000C1517" w:rsidRPr="000C1517">
        <w:rPr>
          <w:i/>
          <w:sz w:val="24"/>
          <w:szCs w:val="24"/>
          <w:lang w:val="uk-UA"/>
        </w:rPr>
        <w:t>.</w:t>
      </w:r>
      <w:r w:rsidRPr="000C1517">
        <w:rPr>
          <w:i/>
          <w:sz w:val="24"/>
          <w:szCs w:val="24"/>
          <w:lang w:val="uk-UA"/>
        </w:rPr>
        <w:tab/>
      </w:r>
      <w:bookmarkStart w:id="0" w:name="_GoBack"/>
      <w:bookmarkEnd w:id="0"/>
      <w:r w:rsidRPr="000C1517">
        <w:rPr>
          <w:i/>
          <w:sz w:val="24"/>
          <w:szCs w:val="24"/>
          <w:lang w:val="uk-UA"/>
        </w:rPr>
        <w:tab/>
      </w:r>
    </w:p>
    <w:sectPr w:rsidR="00E07AFC" w:rsidRPr="000C15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AFC"/>
    <w:rsid w:val="000C1517"/>
    <w:rsid w:val="00522DAB"/>
    <w:rsid w:val="00A2474C"/>
    <w:rsid w:val="00E07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07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07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37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2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0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2021-11-02T15:12:00Z</dcterms:created>
  <dcterms:modified xsi:type="dcterms:W3CDTF">2021-11-02T15:37:00Z</dcterms:modified>
</cp:coreProperties>
</file>