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83A" w:rsidRDefault="00DD783A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</w:p>
    <w:p w:rsidR="007D2A64" w:rsidRDefault="00DD783A">
      <w:pPr>
        <w:rPr>
          <w:lang w:val="uk-UA"/>
        </w:rPr>
      </w:pPr>
      <w:r>
        <w:rPr>
          <w:lang w:val="uk-UA"/>
        </w:rPr>
        <w:t xml:space="preserve">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</w:p>
    <w:p w:rsidR="00DD783A" w:rsidRDefault="00DD783A">
      <w:pPr>
        <w:rPr>
          <w:lang w:val="uk-UA"/>
        </w:rPr>
      </w:pPr>
      <w:r>
        <w:rPr>
          <w:lang w:val="uk-UA"/>
        </w:rPr>
        <w:t>Урок №7</w:t>
      </w:r>
    </w:p>
    <w:p w:rsidR="00DD783A" w:rsidRDefault="00DD783A">
      <w:pPr>
        <w:rPr>
          <w:lang w:val="uk-UA"/>
        </w:rPr>
      </w:pPr>
      <w:proofErr w:type="spellStart"/>
      <w:r>
        <w:rPr>
          <w:lang w:val="uk-UA"/>
        </w:rPr>
        <w:t>Поэзия</w:t>
      </w:r>
      <w:proofErr w:type="spellEnd"/>
      <w:r>
        <w:rPr>
          <w:lang w:val="uk-UA"/>
        </w:rPr>
        <w:t xml:space="preserve"> Б.А. </w:t>
      </w:r>
      <w:proofErr w:type="spellStart"/>
      <w:r>
        <w:rPr>
          <w:lang w:val="uk-UA"/>
        </w:rPr>
        <w:t>Ахмадулиной</w:t>
      </w:r>
      <w:proofErr w:type="spellEnd"/>
    </w:p>
    <w:p w:rsidR="00DD783A" w:rsidRPr="00DD783A" w:rsidRDefault="00DD783A" w:rsidP="00DD78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</w:t>
      </w:r>
      <w:r>
        <w:rPr>
          <w:b/>
          <w:bCs/>
          <w:spacing w:val="45"/>
        </w:rPr>
        <w:t>:</w:t>
      </w:r>
      <w:r>
        <w:rPr>
          <w:b/>
          <w:bCs/>
        </w:rPr>
        <w:t xml:space="preserve"> </w:t>
      </w:r>
      <w:r w:rsidR="00411C0B">
        <w:t xml:space="preserve"> </w:t>
      </w:r>
      <w:r>
        <w:t>знаком</w:t>
      </w:r>
      <w:r w:rsidR="00411C0B">
        <w:t>ство</w:t>
      </w:r>
      <w:r>
        <w:t xml:space="preserve"> с новаторством поэтов периода «оттепели»; выяв</w:t>
      </w:r>
      <w:r w:rsidR="00411C0B">
        <w:t xml:space="preserve">ление </w:t>
      </w:r>
      <w:r>
        <w:t xml:space="preserve"> особенност</w:t>
      </w:r>
      <w:r w:rsidR="00411C0B">
        <w:t>ей</w:t>
      </w:r>
      <w:r>
        <w:t xml:space="preserve"> творчества Ахмадулиной.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Поэзии Беллы Ахмадулиной</w:t>
      </w:r>
      <w:proofErr w:type="gramStart"/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411C0B" w:rsidRPr="00411C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</w:t>
      </w:r>
      <w:proofErr w:type="gramEnd"/>
      <w:r w:rsidR="00411C0B" w:rsidRPr="00411C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ыполнить!</w:t>
      </w:r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Конспект материала источника </w:t>
      </w:r>
      <w:r w:rsid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11C0B" w:rsidRPr="00411C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Письменно</w:t>
      </w:r>
      <w:r w:rsid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тетрадях. </w:t>
      </w:r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5" w:tgtFrame="_blank" w:tooltip="https://www.rewizor.ru/literature/reviews/naslednitsa-velikoy-russkoy-poezii-80-let-so-dnya-rojdeniya-belly-ahmadulinoy/" w:history="1">
        <w:r w:rsidRPr="00DD783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https://www.rewizor.ru/literature/reviews/naslednitsa..</w:t>
        </w:r>
      </w:hyperlink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2. Чтение стихотворений. Можно воспользоваться источником </w:t>
      </w:r>
      <w:r w:rsid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11C0B" w:rsidRPr="00411C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(Устно</w:t>
      </w:r>
      <w:r w:rsid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hyperlink r:id="rId6" w:tgtFrame="_blank" w:tooltip="https://www.culture.ru/literature/poems/author-bella-akhmadulina" w:history="1">
        <w:r w:rsidRPr="00DD783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https://www.culture.ru/literature/poems/author-bella-..</w:t>
        </w:r>
      </w:hyperlink>
      <w:r w:rsidRPr="00DD783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411C0B" w:rsidRPr="00411C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</w:t>
      </w:r>
      <w:r w:rsidRPr="00DD783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Написать эссе-впечатление от прочитанных </w:t>
      </w:r>
      <w:r w:rsidR="00411C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стихотворений</w:t>
      </w:r>
    </w:p>
    <w:p w:rsidR="00411C0B" w:rsidRDefault="00411C0B" w:rsidP="00411C0B">
      <w:pPr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Дополнительные материалы.</w:t>
      </w:r>
    </w:p>
    <w:p w:rsidR="00411C0B" w:rsidRPr="00411C0B" w:rsidRDefault="00411C0B" w:rsidP="00411C0B">
      <w:pPr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Стилистические особенности поэзии Ахмадулиной.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 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стихах Ахмадулиной ценилась не эстрадная громкость голоса, а интимность, изящество, за которые особенно легко принимали стилистическое жеманство: поэтесса любила придать голосу томность и говорить с акцентом, как будто унаследованным от пушкинской эпохи.</w:t>
      </w:r>
    </w:p>
    <w:p w:rsidR="00411C0B" w:rsidRPr="00411C0B" w:rsidRDefault="00411C0B" w:rsidP="00411C0B">
      <w:pPr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 </w:t>
      </w:r>
      <w:r w:rsidRPr="00411C0B"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.                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Всего-то – чтоб была свеча,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Свеча простая, восковая,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И старомодность вековая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Так станет в памяти свежа.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Уже ты мыслишь о друзьях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 </w:t>
      </w:r>
      <w:proofErr w:type="spell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gram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ё</w:t>
      </w:r>
      <w:proofErr w:type="spell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чаще, способом старинным,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 </w:t>
      </w:r>
      <w:r w:rsidRPr="00411C0B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и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сталактитом стеаринным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Займешься с нежностью в глазах.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 И поспешит твое перо        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 К той грамоте витиеватой,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 Разумной и замысловатой,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 И ляжет на душу добро.     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И Пушкин ласково глядит,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                       И ночь прошла, и гаснут свечи,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И нежный вкус родимой речи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Так чисто губы холодит.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115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  «Свеча»</w:t>
      </w:r>
    </w:p>
    <w:p w:rsidR="00411C0B" w:rsidRPr="00411C0B" w:rsidRDefault="00411C0B" w:rsidP="00411C0B">
      <w:pPr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 xml:space="preserve"> </w:t>
      </w:r>
      <w:r w:rsidRPr="00411C0B">
        <w:rPr>
          <w:rFonts w:ascii="Times New Roman" w:eastAsia="Times New Roman" w:hAnsi="Times New Roman" w:cs="Times New Roman"/>
          <w:spacing w:val="45"/>
          <w:sz w:val="24"/>
          <w:szCs w:val="24"/>
          <w:lang w:eastAsia="ru-RU"/>
        </w:rPr>
        <w:t>.</w:t>
      </w:r>
      <w:r w:rsidRPr="00411C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Уже в ранних стихах Ахмадулиной обнаружилось её стремление раскрыть богатство и красоту мира, человеческой души, тонкая поэтическая наблюдательность, порыв к действию.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Ахмадулиной дружба важнее, чем любовь. В её мире мужчину и женщину связывают в первую очередь простые дружеские чувства как самые таинственные и сильные, как самые высокие и бескорыстные из всех проявлений человеческого духа.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Исследователи отмечают, что у Ахмадулиной «нет любовной лирики в общепринятом значении слова. Чаще всего она передает чувство любви не к конкретному человеку, а к людям вообще, к человечеству, к природе». В сборник «Друзей моих прекрасные черты» (1999) вошли поэтические портреты современников Ахмадулиной (Бориса Пастернака, Осипа Мандельштама, Марины Цветаевой).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Героиня Ахмадулиной трепетно относится к дружбе, видя в ней одну из самых важных сторон человеческого общения. В стихотворении «По улице моей который год…»  (1959) Ахмадулина грустит о друзьях, которые покидают её.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</w:t>
      </w: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оманс М. Таривердиева на слова Б. Ахмадулиной.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20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(</w:t>
      </w: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те</w:t>
      </w:r>
      <w:proofErr w:type="gramStart"/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кст ст</w:t>
      </w:r>
      <w:proofErr w:type="gramEnd"/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ихотворения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)</w:t>
      </w: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улице моей который год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Звучат шаги – мои друзья уходят.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Друзей моих медлительный уход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Той темноте за окнами 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угоден</w:t>
      </w:r>
      <w:proofErr w:type="gram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призови меня и награди!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Твой баловень, обласканный тобою,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Утешусь, прислонясь к твоей груди,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Умоюсь твоей стужей голубою.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Запущены моих друзей дела,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 в их домах ни музыки, ни пенья,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И лишь, как прежде, девочки Дега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Голубенькие оправляют перья.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Дай встать на цыпочки в твоем лесу,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н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том конце замедленного жеста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н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айти листву и поднести к лицу,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И ощутить сиротство как блаженство.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Ну что ж, ну что ж, да не разбудит страх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Вас, беззащитных, среди этой ночи.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К предательству таинственная страсть,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Друзья мои, туманит ваши очи.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Даруй мне тишь твоих библиотек,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Твоих концертов строгие мотивы,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и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мудрая – я позабуду тех,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умерли или доселе 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живы</w:t>
      </w:r>
      <w:proofErr w:type="gram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одиночество, как твой характер крут!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Посверкивая циркулем железным,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холодно ты замыкаешь круг,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внемля увереньям бесполезным.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И я познаю мудрость и печаль,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caps/>
          <w:sz w:val="24"/>
          <w:szCs w:val="24"/>
          <w:lang w:eastAsia="ru-RU"/>
        </w:rPr>
        <w:t>с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вой тайный смысл доверят мне предметы.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Природа, прислонясь к моим плечам,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Объявит свои детские секреты.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И вот тогда – из слез, из темноты,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бедного невежества былого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Друзей моих прекрасные черты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27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Появятся и растворятся снова.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Проанализируем это одно из пронзительных стихотворений поэтессы.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– Как относится автор к тем, кто забыл о былой дружбе?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Лирическая героиня искренне желает добра любимым ею людям, хотя видит, что их отуманила «к предательству таинственная страсть». Но нет ни  жалоб,  ни  осуждения.  Героиня  не  виновата  в  том,  что  так  происходит, она не противится уходу своих товарищей, пытается лишь понять его причины.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Сначала звучит восклицание: «О, одиночество, как твой характер крут!» Но мир одиночества приносит и духовные блага («тишь библиотек», «строгие мотивы» концертов). В затворничестве героиня постигает «тайный смысл» предметов, «детские секреты» природы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… П</w:t>
      </w:r>
      <w:proofErr w:type="gram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ознав «мудрость и печаль», лирическая героиня вновь – уже с более глубоким чувством – видит друзей своих «прекрасные черты»…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Какие поэтические приемы использует автор для раскрытия внутреннего состояния героини?</w:t>
      </w:r>
    </w:p>
    <w:p w:rsidR="00411C0B" w:rsidRPr="00411C0B" w:rsidRDefault="00411C0B" w:rsidP="00411C0B">
      <w:pPr>
        <w:autoSpaceDE w:val="0"/>
        <w:autoSpaceDN w:val="0"/>
        <w:adjustRightInd w:val="0"/>
        <w:spacing w:before="6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Произведение написано в жанре романтической элегии, передающей его высокую, торжественно печальную тональность.  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Инверсия («запущены моих друзей дела»), славянизмы («очи», «не внемля»), восклицательное междометие «О» создают приподнятую интонацию. </w:t>
      </w:r>
      <w:proofErr w:type="gramEnd"/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Сложные метафоры (обращение к одиночеству «Умоюсь твоей стужей голубою»), образные ассоциативные сравнения (одиночества – с циркулем, замыкающим круг, а самой себя – с «баловнем», «обласканным» одиночеством), психологические и эмоционально-оценочные эпитеты («беззащитных», «бесполезным» и др.) позволяют ощутить атмосферу одиночества и одновременно душевную тревогу за судьбы друзей.</w:t>
      </w:r>
      <w:proofErr w:type="gramEnd"/>
    </w:p>
    <w:p w:rsidR="00411C0B" w:rsidRPr="00411C0B" w:rsidRDefault="00411C0B" w:rsidP="00411C0B">
      <w:pPr>
        <w:autoSpaceDE w:val="0"/>
        <w:autoSpaceDN w:val="0"/>
        <w:adjustRightInd w:val="0"/>
        <w:spacing w:before="60" w:after="120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b/>
          <w:spacing w:val="45"/>
          <w:sz w:val="24"/>
          <w:szCs w:val="24"/>
          <w:lang w:eastAsia="ru-RU"/>
        </w:rPr>
        <w:t xml:space="preserve">  </w:t>
      </w:r>
      <w:r w:rsidRPr="00411C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 творчества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следующая, самая мучительная тема Ахмадулиной: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5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Всю ночь напролет для неведомой цели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5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Бессмысленно светится подвиг души…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5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Смотрю, как живет на бумаге строка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5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 по себе. И бездействие это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5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Сильнее поступка и слаще стиха.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255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                       «Луна в Тарусе», 1976</w:t>
      </w:r>
    </w:p>
    <w:p w:rsidR="00411C0B" w:rsidRPr="00411C0B" w:rsidRDefault="00411C0B" w:rsidP="00411C0B">
      <w:pPr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понимании Ахмадулиной способность творить, поэтический талант, вдохновение – это божественный дар, заключающий в себе тайну: «Лбом и певческим выгибом шеи, / о, как  я не похожа на всех. / Я люблю эту мету несходства…» («Это я…», 1968). Для Ахмадулиной тайна – не только сама жизнь, но и смерть, душа, творчество. Размышляя о природе таланта, поэтесса видит его суть и драгоценность в уникальности, неповторимости, несходстве с другими.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20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восприятии и отражении природы многое дало Ахмадулиной творчество Пастернака. В их поэзии природа является действующим лицом, полна живыми 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существами. Поэты относятся к природе как к величайшему таинству. Лирическая героиня Ахмадулиной фиксирует мельчайшие детали жизни природы. Как и Пастернак, она переживает все, что происходит в природе: закаты, снега, дожди, разное время дня и ночи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… Н</w:t>
      </w:r>
      <w:proofErr w:type="gram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 если в природе Пастернака преобладает беспорядок, хаос, то у Ахмадулиной она гармонична, и личность лирической героини находит себе творческое соответствие в природных явлениях. В «Осени» (1962) героиня ощущает себя частью природы: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действуя и не дыша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слаще обмирает улей.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глубже осень, и душа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опытнее и округлей.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Она вовлечена в отлив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Плода, из пустяка пустого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Отлитого. Как кропотлив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Труд осенью, как тяжко слово.</w:t>
      </w:r>
    </w:p>
    <w:p w:rsidR="00411C0B" w:rsidRPr="00411C0B" w:rsidRDefault="00411C0B" w:rsidP="00411C0B">
      <w:pPr>
        <w:autoSpaceDE w:val="0"/>
        <w:autoSpaceDN w:val="0"/>
        <w:adjustRightInd w:val="0"/>
        <w:spacing w:before="120" w:after="120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 </w:t>
      </w:r>
      <w:r w:rsidRPr="00411C0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природы </w:t>
      </w: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стала важнейшей в сборнике «Сад», удостоенном Государственной премии в 1989 году. Если в поэзии Цветаевой сад – это покой, отдых от постоянных забот, то у Ахмадулиной это не только стремление к спокойной жизни, но также связь с темой творчества, глубокими раздумьями о судьбе. Поэтесса умеет разглядеть все многоцветье окружающего её мира, поэтому так много в лирике Ахмадулиной цветов: гордые розы, загадочные сирень и черемуха, колокольчики, робкие лютики и многие другие растения: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Фиалки, водосбор, люпин,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Качанье перьев, бархат мантий.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ирис боле всех любим: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Он – средоточье черных магий.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0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                «Пора, прощай, моя скала…», 1985</w:t>
      </w:r>
    </w:p>
    <w:p w:rsidR="00411C0B" w:rsidRPr="00411C0B" w:rsidRDefault="00411C0B" w:rsidP="00411C0B">
      <w:pPr>
        <w:autoSpaceDE w:val="0"/>
        <w:autoSpaceDN w:val="0"/>
        <w:adjustRightInd w:val="0"/>
        <w:spacing w:before="120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Стихи о природе завораживают музыкой, гармоничностью и напевностью. Поражает их интонационный строй (грустно-печальный или торжественно-приподнятый), звукопись, игра аллитераций и ассонансов.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Белла Ахмадулина – не только поэт, но и замечательный автор тонкой и нежной прозы. В 2005 году вышла её книга «Много собак и Собака: Проза разных лет». В неё вошли рассказы, воспоминания, эссе, дневники и статьи о литературе. Перед читателем предстают знаменитые поэты и писатели: А. Ахматова, М. Цветаева, Б. Пастернак, А. Твардовский, П. </w:t>
      </w:r>
      <w:proofErr w:type="spell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Антокольский</w:t>
      </w:r>
      <w:proofErr w:type="spellEnd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, С. Довлатов, Б. Окуджава, В. Высоцкий.</w:t>
      </w:r>
    </w:p>
    <w:p w:rsidR="00411C0B" w:rsidRPr="00411C0B" w:rsidRDefault="00411C0B" w:rsidP="00411C0B">
      <w:pPr>
        <w:autoSpaceDE w:val="0"/>
        <w:autoSpaceDN w:val="0"/>
        <w:adjustRightInd w:val="0"/>
        <w:spacing w:before="100" w:beforeAutospacing="1" w:after="100" w:afterAutospacing="1" w:line="252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Один из «шестидесятников», близкий друг поэтессы, Л. Шилов, справедливо сказал о ней: </w:t>
      </w:r>
      <w:proofErr w:type="gramStart"/>
      <w:r w:rsidRPr="00411C0B">
        <w:rPr>
          <w:rFonts w:ascii="Times New Roman" w:eastAsia="Times New Roman" w:hAnsi="Times New Roman" w:cs="Times New Roman"/>
          <w:sz w:val="24"/>
          <w:szCs w:val="24"/>
          <w:lang w:eastAsia="ru-RU"/>
        </w:rPr>
        <w:t>«Белле Ахмадулиной как русскому поэту в высшей степени присуще ощущение чужой боли как своей, абсолютная нетерпимость к произволу и насилию, мгновенная, взрывчатая реакция на любое проявление пошлости и подлости, безоглядное восхищение высотой человеческого духа… её стихам присущи… необычайная пристальность взгляда, пристрастие к «высоким» словам и оборотам речи, любовь ко всему живому и умение радоваться каждому новому дню».</w:t>
      </w:r>
      <w:proofErr w:type="gramEnd"/>
    </w:p>
    <w:p w:rsidR="00DD783A" w:rsidRPr="00DD783A" w:rsidRDefault="00DD783A"/>
    <w:sectPr w:rsidR="00DD783A" w:rsidRPr="00DD78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83A"/>
    <w:rsid w:val="00411C0B"/>
    <w:rsid w:val="007D2A64"/>
    <w:rsid w:val="00DD7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39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2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www.culture.ru%2Fliterature%2Fpoems%2Fauthor-bella-akhmadulina&amp;post=-154036776_2530&amp;cc_key=" TargetMode="External"/><Relationship Id="rId5" Type="http://schemas.openxmlformats.org/officeDocument/2006/relationships/hyperlink" Target="https://vk.com/away.php?to=https%3A%2F%2Fwww.rewizor.ru%2Fliterature%2Freviews%2Fnaslednitsa-velikoy-russkoy-poezii-80-let-so-dnya-rojdeniya-belly-ahmadulinoy%2F&amp;post=-154036776_2530&amp;cc_key=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1407</Words>
  <Characters>8024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2021-11-16T17:46:00Z</dcterms:created>
  <dcterms:modified xsi:type="dcterms:W3CDTF">2021-11-16T18:05:00Z</dcterms:modified>
</cp:coreProperties>
</file>