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72E7" w:rsidRDefault="005872E7" w:rsidP="005872E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 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 Тема 5 Уроки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11,12. </w:t>
      </w:r>
    </w:p>
    <w:p w:rsidR="005872E7" w:rsidRPr="005872E7" w:rsidRDefault="005872E7" w:rsidP="005872E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r w:rsidRPr="00587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872E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В.С. </w:t>
      </w:r>
      <w:proofErr w:type="spellStart"/>
      <w:r w:rsidRPr="005872E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Гроссман</w:t>
      </w:r>
      <w:proofErr w:type="spellEnd"/>
      <w:r w:rsidRPr="005872E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О писателе. Роман «Жизнь и судьба». Особенности композиции.</w:t>
      </w:r>
    </w:p>
    <w:p w:rsidR="005872E7" w:rsidRPr="005872E7" w:rsidRDefault="005872E7" w:rsidP="005872E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72E7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Цель: познакомиться с биографией и характером творчества писателя</w:t>
      </w:r>
    </w:p>
    <w:p w:rsidR="005872E7" w:rsidRPr="005872E7" w:rsidRDefault="005872E7" w:rsidP="005872E7">
      <w:pPr>
        <w:pStyle w:val="a3"/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72E7">
        <w:rPr>
          <w:rFonts w:ascii="Times New Roman" w:eastAsia="Times New Roman" w:hAnsi="Times New Roman" w:cs="Times New Roman"/>
          <w:sz w:val="24"/>
          <w:lang w:eastAsia="ru-RU"/>
        </w:rPr>
        <w:t xml:space="preserve">Посмотрите фильм о жизни и творчестве В.С. </w:t>
      </w:r>
      <w:proofErr w:type="spellStart"/>
      <w:r w:rsidRPr="005872E7">
        <w:rPr>
          <w:rFonts w:ascii="Times New Roman" w:eastAsia="Times New Roman" w:hAnsi="Times New Roman" w:cs="Times New Roman"/>
          <w:sz w:val="24"/>
          <w:lang w:eastAsia="ru-RU"/>
        </w:rPr>
        <w:t>Гроссмана</w:t>
      </w:r>
      <w:proofErr w:type="spellEnd"/>
    </w:p>
    <w:p w:rsidR="005872E7" w:rsidRPr="005872E7" w:rsidRDefault="005872E7" w:rsidP="005872E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Pr="005872E7">
          <w:rPr>
            <w:rFonts w:ascii="Times New Roman" w:eastAsia="Times New Roman" w:hAnsi="Times New Roman" w:cs="Times New Roman"/>
            <w:color w:val="0000FF"/>
            <w:sz w:val="24"/>
            <w:szCs w:val="20"/>
            <w:u w:val="single"/>
            <w:lang w:eastAsia="ru-RU"/>
          </w:rPr>
          <w:t>https://www.youtube.com/watch?v=5_XRrrfMeMI</w:t>
        </w:r>
      </w:hyperlink>
    </w:p>
    <w:p w:rsidR="005872E7" w:rsidRPr="005872E7" w:rsidRDefault="005872E7" w:rsidP="005872E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72E7">
        <w:rPr>
          <w:rFonts w:ascii="Times New Roman" w:eastAsia="Times New Roman" w:hAnsi="Times New Roman" w:cs="Times New Roman"/>
          <w:sz w:val="24"/>
          <w:szCs w:val="20"/>
          <w:lang w:eastAsia="ru-RU"/>
        </w:rPr>
        <w:t> </w:t>
      </w:r>
      <w:r w:rsidRPr="005872E7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5872E7"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В.С. </w:t>
      </w:r>
      <w:proofErr w:type="spellStart"/>
      <w:r w:rsidRPr="005872E7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Гроссман</w:t>
      </w:r>
      <w:proofErr w:type="spellEnd"/>
      <w:r w:rsidRPr="005872E7">
        <w:rPr>
          <w:rFonts w:ascii="Times New Roman" w:eastAsia="Times New Roman" w:hAnsi="Times New Roman" w:cs="Times New Roman"/>
          <w:b/>
          <w:bCs/>
          <w:sz w:val="24"/>
          <w:lang w:eastAsia="ru-RU"/>
        </w:rPr>
        <w:t>.</w:t>
      </w:r>
      <w:r w:rsidRPr="005872E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Роман «Жизнь и судьба». Смысл названия произведения. Новое осмысление темы войны и поведения человека на войне.</w:t>
      </w:r>
    </w:p>
    <w:p w:rsidR="005872E7" w:rsidRPr="005872E7" w:rsidRDefault="005872E7" w:rsidP="005872E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72E7">
        <w:rPr>
          <w:rFonts w:ascii="Times New Roman" w:eastAsia="Times New Roman" w:hAnsi="Times New Roman" w:cs="Times New Roman"/>
          <w:sz w:val="24"/>
          <w:lang w:eastAsia="ru-RU"/>
        </w:rPr>
        <w:t>Цель: понять смысл названия романа, познакомиться с необычным осмыслением темы войны и поведения человека на войне</w:t>
      </w:r>
    </w:p>
    <w:p w:rsidR="005872E7" w:rsidRPr="005872E7" w:rsidRDefault="005872E7" w:rsidP="005872E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72E7">
        <w:rPr>
          <w:rFonts w:ascii="Times New Roman" w:eastAsia="Times New Roman" w:hAnsi="Times New Roman" w:cs="Times New Roman"/>
          <w:sz w:val="24"/>
          <w:lang w:eastAsia="ru-RU"/>
        </w:rPr>
        <w:t> </w:t>
      </w:r>
    </w:p>
    <w:p w:rsidR="005872E7" w:rsidRPr="005872E7" w:rsidRDefault="005872E7" w:rsidP="005872E7">
      <w:pPr>
        <w:pStyle w:val="a3"/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72E7">
        <w:rPr>
          <w:rFonts w:ascii="Times New Roman" w:eastAsia="Times New Roman" w:hAnsi="Times New Roman" w:cs="Times New Roman"/>
          <w:sz w:val="24"/>
          <w:lang w:eastAsia="ru-RU"/>
        </w:rPr>
        <w:t>Посмотрите экранизацию романа</w:t>
      </w: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r w:rsidRPr="005872E7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hyperlink r:id="rId7" w:history="1">
        <w:r w:rsidRPr="005872E7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https://www.youtube.com/watch?v=lgRJGJzPNBo</w:t>
        </w:r>
      </w:hyperlink>
    </w:p>
    <w:p w:rsidR="005872E7" w:rsidRPr="005872E7" w:rsidRDefault="005872E7" w:rsidP="005872E7">
      <w:pPr>
        <w:pStyle w:val="a3"/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872E7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>Домашнее</w:t>
      </w:r>
      <w:proofErr w:type="spellEnd"/>
      <w:r w:rsidRPr="005872E7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 xml:space="preserve"> </w:t>
      </w:r>
      <w:proofErr w:type="spellStart"/>
      <w:r w:rsidRPr="005872E7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>задание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  <w:r w:rsidRPr="00587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Напишите о своих впечатлениях, раскрыв смысл названия романа и кинофильма. Что нового в осмыслении темы войны содержится в романе В. </w:t>
      </w:r>
      <w:proofErr w:type="spellStart"/>
      <w:r w:rsidRPr="005872E7">
        <w:rPr>
          <w:rFonts w:ascii="Times New Roman" w:eastAsia="Times New Roman" w:hAnsi="Times New Roman" w:cs="Times New Roman"/>
          <w:sz w:val="24"/>
          <w:szCs w:val="24"/>
          <w:lang w:eastAsia="ru-RU"/>
        </w:rPr>
        <w:t>Гроссмана</w:t>
      </w:r>
      <w:proofErr w:type="spellEnd"/>
      <w:r w:rsidRPr="00587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?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B36F96" w:rsidRDefault="00B36F96"/>
    <w:sectPr w:rsidR="00B36F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C7024F"/>
    <w:multiLevelType w:val="hybridMultilevel"/>
    <w:tmpl w:val="F188B2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72E7"/>
    <w:rsid w:val="005872E7"/>
    <w:rsid w:val="00B36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872E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872E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376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74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lgRJGJzPNB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5_XRrrfMeM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132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2022-04-06T13:20:00Z</dcterms:created>
  <dcterms:modified xsi:type="dcterms:W3CDTF">2022-04-06T13:25:00Z</dcterms:modified>
</cp:coreProperties>
</file>