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horzAnchor="margin" w:tblpXSpec="center" w:tblpY="510"/>
        <w:tblW w:w="100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8630"/>
      </w:tblGrid>
      <w:tr w:rsidR="00112B3C" w:rsidRPr="00112B3C" w:rsidTr="000531B6">
        <w:trPr>
          <w:trHeight w:val="5944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2B3C" w:rsidRPr="00112B3C" w:rsidRDefault="00112B3C" w:rsidP="00112B3C">
            <w:pPr>
              <w:spacing w:after="0" w:line="240" w:lineRule="auto"/>
              <w:rPr>
                <w:rFonts w:ascii="Georgia" w:eastAsia="Times New Roman" w:hAnsi="Georgia" w:cs="Times New Roman"/>
                <w:i/>
                <w:color w:val="222222"/>
                <w:sz w:val="21"/>
                <w:szCs w:val="21"/>
                <w:lang w:eastAsia="ru-RU"/>
              </w:rPr>
            </w:pPr>
            <w:r w:rsidRPr="00112B3C">
              <w:rPr>
                <w:rFonts w:ascii="Georgia" w:eastAsia="Times New Roman" w:hAnsi="Georgia" w:cs="Times New Roman"/>
                <w:i/>
                <w:color w:val="222222"/>
                <w:sz w:val="21"/>
                <w:szCs w:val="21"/>
                <w:lang w:eastAsia="ru-RU"/>
              </w:rPr>
              <w:t>13. 04.2022</w:t>
            </w:r>
          </w:p>
          <w:p w:rsidR="00112B3C" w:rsidRPr="00112B3C" w:rsidRDefault="00112B3C" w:rsidP="00112B3C">
            <w:pPr>
              <w:spacing w:after="0" w:line="240" w:lineRule="auto"/>
              <w:rPr>
                <w:rFonts w:ascii="Georgia" w:eastAsia="Times New Roman" w:hAnsi="Georgia" w:cs="Times New Roman"/>
                <w:i/>
                <w:color w:val="222222"/>
                <w:sz w:val="21"/>
                <w:szCs w:val="21"/>
                <w:lang w:eastAsia="ru-RU"/>
              </w:rPr>
            </w:pPr>
          </w:p>
        </w:tc>
        <w:tc>
          <w:tcPr>
            <w:tcW w:w="8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1B6" w:rsidRDefault="000531B6" w:rsidP="000531B6">
            <w:r>
              <w:t>11 класс Литература Тема 6 Урок 2</w:t>
            </w:r>
          </w:p>
          <w:p w:rsidR="00112B3C" w:rsidRPr="00112B3C" w:rsidRDefault="00112B3C" w:rsidP="00112B3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</w:pPr>
            <w:r w:rsidRPr="00112B3C">
              <w:rPr>
                <w:rFonts w:ascii="Times New Roman" w:eastAsia="Times New Roman" w:hAnsi="Times New Roman" w:cs="Times New Roman"/>
                <w:color w:val="222222"/>
                <w:sz w:val="24"/>
                <w:lang w:eastAsia="ru-RU"/>
              </w:rPr>
              <w:t>Тема:</w:t>
            </w:r>
            <w:r w:rsidRPr="00112B3C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  <w:t xml:space="preserve"> </w:t>
            </w:r>
            <w:r w:rsidRPr="00112B3C"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eastAsia="ru-RU"/>
              </w:rPr>
              <w:t>Ю.О. Домбровский. Роман «Факультет ненужных вещей». Обращение к трагическим страницам советской истории. Утверждение общечеловеческих ценностей в романе.</w:t>
            </w:r>
          </w:p>
          <w:p w:rsidR="00112B3C" w:rsidRPr="00112B3C" w:rsidRDefault="00112B3C" w:rsidP="00112B3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</w:pPr>
            <w:r w:rsidRPr="00112B3C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  <w:t>Цель: познакомиться с биографией и характером творчества писателя</w:t>
            </w:r>
          </w:p>
          <w:p w:rsidR="00112B3C" w:rsidRPr="00112B3C" w:rsidRDefault="00112B3C" w:rsidP="00112B3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</w:pPr>
            <w:r w:rsidRPr="00112B3C">
              <w:rPr>
                <w:rFonts w:ascii="Times New Roman" w:eastAsia="Times New Roman" w:hAnsi="Times New Roman" w:cs="Times New Roman"/>
                <w:color w:val="222222"/>
                <w:sz w:val="24"/>
                <w:lang w:eastAsia="ru-RU"/>
              </w:rPr>
              <w:t>Посмотрите фильм о жизни и творчестве Ю.О. Домбровского.</w:t>
            </w:r>
          </w:p>
          <w:p w:rsidR="00112B3C" w:rsidRPr="00112B3C" w:rsidRDefault="00112B3C" w:rsidP="00112B3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</w:pPr>
            <w:hyperlink r:id="rId6" w:history="1">
              <w:r w:rsidRPr="00112B3C">
                <w:rPr>
                  <w:rFonts w:ascii="Times New Roman" w:eastAsia="Times New Roman" w:hAnsi="Times New Roman" w:cs="Times New Roman"/>
                  <w:color w:val="F09072"/>
                  <w:sz w:val="24"/>
                  <w:szCs w:val="20"/>
                  <w:lang w:eastAsia="ru-RU"/>
                </w:rPr>
                <w:t>https://www.youtube.com/watch?v=lermHDY8AXI</w:t>
              </w:r>
            </w:hyperlink>
          </w:p>
          <w:p w:rsidR="00112B3C" w:rsidRPr="000531B6" w:rsidRDefault="00112B3C" w:rsidP="000531B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</w:pPr>
            <w:r w:rsidRPr="00112B3C">
              <w:rPr>
                <w:rFonts w:ascii="Times New Roman" w:eastAsia="Times New Roman" w:hAnsi="Times New Roman" w:cs="Times New Roman"/>
                <w:color w:val="222222"/>
                <w:sz w:val="24"/>
                <w:szCs w:val="20"/>
                <w:lang w:eastAsia="ru-RU"/>
              </w:rPr>
              <w:t> </w:t>
            </w:r>
            <w:r>
              <w:rPr>
                <w:rFonts w:ascii="Open Sans" w:hAnsi="Open Sans"/>
                <w:color w:val="181818"/>
                <w:sz w:val="21"/>
                <w:szCs w:val="21"/>
              </w:rPr>
              <w:t>Когда спросят нас, что мы делаем,</w:t>
            </w:r>
          </w:p>
          <w:p w:rsidR="00112B3C" w:rsidRDefault="00112B3C" w:rsidP="000531B6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мы ответим: мы вспоминаем.</w:t>
            </w:r>
          </w:p>
          <w:p w:rsidR="00112B3C" w:rsidRDefault="00112B3C" w:rsidP="000531B6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Да, мы память человечества,</w:t>
            </w:r>
          </w:p>
          <w:p w:rsidR="00112B3C" w:rsidRDefault="00112B3C" w:rsidP="000531B6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поэтому мы, в конце концов,</w:t>
            </w:r>
          </w:p>
          <w:p w:rsidR="00112B3C" w:rsidRDefault="00112B3C" w:rsidP="000531B6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непременно победим;</w:t>
            </w:r>
          </w:p>
          <w:p w:rsidR="00112B3C" w:rsidRDefault="00112B3C" w:rsidP="000531B6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когда-нибудь мы вспомним так много,</w:t>
            </w:r>
          </w:p>
          <w:p w:rsidR="00112B3C" w:rsidRDefault="00112B3C" w:rsidP="000531B6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что выроем самую глубокую могилу в мире.</w:t>
            </w:r>
          </w:p>
          <w:p w:rsidR="00112B3C" w:rsidRDefault="00112B3C" w:rsidP="000531B6">
            <w:pPr>
              <w:pStyle w:val="a3"/>
              <w:shd w:val="clear" w:color="auto" w:fill="FFFFFF"/>
              <w:jc w:val="center"/>
              <w:rPr>
                <w:rFonts w:ascii="Open Sans" w:hAnsi="Open Sans"/>
                <w:color w:val="181818"/>
                <w:sz w:val="21"/>
                <w:szCs w:val="21"/>
              </w:rPr>
            </w:pP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Р.Бредбери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>.</w:t>
            </w:r>
          </w:p>
          <w:p w:rsidR="00112B3C" w:rsidRDefault="000531B6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Материал для ознакомления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1. </w:t>
            </w:r>
            <w:r>
              <w:rPr>
                <w:rFonts w:ascii="Open Sans" w:hAnsi="Open Sans"/>
                <w:color w:val="181818"/>
                <w:sz w:val="21"/>
                <w:szCs w:val="21"/>
                <w:u w:val="single"/>
              </w:rPr>
              <w:t>Слово об авторе романа.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В жизни Юрия Осиповича Домбровского было несколько весьма знаменательных вех.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В 1932 году его сошлют в </w:t>
            </w:r>
            <w:proofErr w:type="gramStart"/>
            <w:r>
              <w:rPr>
                <w:rFonts w:ascii="Open Sans" w:hAnsi="Open Sans"/>
                <w:color w:val="181818"/>
                <w:sz w:val="21"/>
                <w:szCs w:val="21"/>
              </w:rPr>
              <w:t>Алма – Ату</w:t>
            </w:r>
            <w:proofErr w:type="gram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; спустя 5 лет, в 1937году он проведёт 7 месяцев в следственном изоляторе, в 1939году выйдет его исторический роман «Державин». В том же году его отправят на Колыму. С 1949 – 1955 годы – заключение в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ТайшетскомОзерлаге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>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В период хрущевской оттепели будут опубликованы ещё два романа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Ю.Домбровского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>: «Обезьяна приходит за своим черепом» (1959г.), «Хранитель древностей» (1964г.)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Главная книга писателя – роман «Факультет ненужных вещей» впервые будет напечатана на русском языку в Париже, в 1979году, спустя год после трагической гибели автора (Жестоко был избит в фойе ресторана Центрального дома литераторов большой группой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неизвестных</w:t>
            </w:r>
            <w:proofErr w:type="gramStart"/>
            <w:r>
              <w:rPr>
                <w:rFonts w:ascii="Open Sans" w:hAnsi="Open Sans"/>
                <w:color w:val="181818"/>
                <w:sz w:val="21"/>
                <w:szCs w:val="21"/>
              </w:rPr>
              <w:t>.С</w:t>
            </w:r>
            <w:proofErr w:type="gramEnd"/>
            <w:r>
              <w:rPr>
                <w:rFonts w:ascii="Open Sans" w:hAnsi="Open Sans"/>
                <w:color w:val="181818"/>
                <w:sz w:val="21"/>
                <w:szCs w:val="21"/>
              </w:rPr>
              <w:t>кончался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от побоев).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Публикации многих произведений, написанных людьми, прошедшими круги лагерного ада, дают основания говорить об особой «лагерной» школе, «лагерного» поколения писателей, среди которых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Ю.О.Домбровский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– несомненно, один из самых значительных прозаиков. Ему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повезло</w:t>
            </w:r>
            <w:proofErr w:type="gramStart"/>
            <w:r>
              <w:rPr>
                <w:rFonts w:ascii="Open Sans" w:hAnsi="Open Sans"/>
                <w:color w:val="181818"/>
                <w:sz w:val="21"/>
                <w:szCs w:val="21"/>
              </w:rPr>
              <w:t>:е</w:t>
            </w:r>
            <w:proofErr w:type="gramEnd"/>
            <w:r>
              <w:rPr>
                <w:rFonts w:ascii="Open Sans" w:hAnsi="Open Sans"/>
                <w:color w:val="181818"/>
                <w:sz w:val="21"/>
                <w:szCs w:val="21"/>
              </w:rPr>
              <w:t>го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не убили, как большинство людей со сходной судьбой, он сберёг своё человеческое «я», не запятнав его ни унижением, ни предательством. Один из знавших Домбровского в лагере вспоминал, что писатель не позволял начальству «тыкать», замечая при этом по –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английски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: «на «ты» обращаются только к Богу и пишут в стихах</w:t>
            </w:r>
            <w:proofErr w:type="gramStart"/>
            <w:r>
              <w:rPr>
                <w:rFonts w:ascii="Open Sans" w:hAnsi="Open Sans"/>
                <w:color w:val="181818"/>
                <w:sz w:val="21"/>
                <w:szCs w:val="21"/>
              </w:rPr>
              <w:t>… Д</w:t>
            </w:r>
            <w:proofErr w:type="gramEnd"/>
            <w:r>
              <w:rPr>
                <w:rFonts w:ascii="Open Sans" w:hAnsi="Open Sans"/>
                <w:color w:val="181818"/>
                <w:sz w:val="21"/>
                <w:szCs w:val="21"/>
              </w:rPr>
              <w:t>ве области вам абсолютно неизвестные».</w:t>
            </w:r>
          </w:p>
          <w:p w:rsidR="000531B6" w:rsidRDefault="000531B6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2</w:t>
            </w:r>
            <w:r>
              <w:rPr>
                <w:rFonts w:ascii="Open Sans" w:hAnsi="Open Sans"/>
                <w:color w:val="181818"/>
                <w:sz w:val="21"/>
                <w:szCs w:val="21"/>
                <w:u w:val="single"/>
              </w:rPr>
              <w:t xml:space="preserve">. О творчестве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  <w:u w:val="single"/>
              </w:rPr>
              <w:t>Ю.Домбровского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  <w:u w:val="single"/>
              </w:rPr>
              <w:t>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В творчестве его есть подлинная страшная правда эпохи. Но безысходности в нём нет. История, описанная им в романе «Факультет ненужных вещей», случилась «в лето от рождения Вождя народов Иосифа Виссарионовича Сталина пятьдесят восьмое, а от Рождества Христова в 1937 –й недобрый, жаркий и чреватый страшным будущим год». Её поведал человек, знавший обо всём не понаслышке, долгие годы обречённый на «устное творчество».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- Кто же такой Зыбин, главный герой романа?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Зыбин удивляет своей образованностью, начитанностью, интеллигентностью. «Это культура, мысль, это дух России». (Ф. Искандер) То, что он оказался в камере. Не было экстраординарным. Удивительно другое – его не смогли сломить. Он не просто выжил, а сохранил свою личность даже тогда, когда для большинства его современников это было невозможно.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Вернувшись из лагерей, Домбровский получил неожиданный подарок. Человек, сжигавший крамольные рукописи, одну из них прочитал. От него писатель и получил свой роман с довольно странным названием «Обезьяна приходит за своим черепом».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- Почему такое название?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Он любил такие ёмкие, афористичные, неожиданные заглавия, которые воспринимаются как символы.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Таким было и название романа Юрия Домбровского «Факультет ненужных вещей». Неожиданность романа очень скоро объясняется: следователь заявляет Зыбину, что юридический факультет, который он закончил в эпоху торжества социализма, лишь факультет ненужных вещей, которыми объявлялись закон и человечность.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- Но у героя редкое жизненное предназначение. Кто он по профессии?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Историк, но не просто историк, он – хранитель, и должен остаться им или погибнуть.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-Почему он выживает?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Вольнослушатель «факультета ненужных вещей», он обязан сохранить память не только о прошедших веках и тысячелетиях, но и о том времени, сам свидетелем которого стал.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Для тех, кто не сдался, изобрели активное следствие и многое, многое другое.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Людей набивали в камеру так, что иным не суждено было дождаться лёгкой смерти от пули: они умирали стоя, их трупы тоже стояли. И все они, не ведающие, как и зачем живут, что и зачем творят, ежечасно, ежесекундно видели ощетинившуюся шипами перчатку, которая душила змею, истекающую кровью. Юрий Домбровский в 30-е годы понимал многое из того, что большинство его современников осознало лишь спустя 10-летия.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Один из героев «Факультета ненужных вещей» - на удивление несовременный человек, для которого страсти Христовы не лживая сказка, который помнил отца своего, поэта – шестидесятника, богоборца и грешника, ездившего к Чернышевскому и повесившегося на чердаке.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-Кто же он?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lastRenderedPageBreak/>
              <w:t xml:space="preserve">Отец Андрей. Он хранил удивительную вещицу – часть письменного прибора, который представляет бюст Дон Кихота. И всё же этот Дон Кихот периода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ежовщины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необычен. (Зачитайте)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«Он смеялся, высовывал язык и дразнился. Он торжествовал над кем-то. И был он уже не рыцарем печального образа, а чёртом. Дьяволом, самим сатаной. Что же они,- размышлял герой романа Корнилов,- Ян Гус, Дон Кихот. Франциск Ассизский принесли в мир? А может быть, лучше бы их совсем не было? Ведь вслед за ними, их добром идут убийства, сумасшествия, за святым Франциском – инквизиция; за Гусом – гуситские войны, нищета. Одним словом, после мучеников всегда шли палачи».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- Возможен ли иной человеческий путь? Герои «Факультета ненужных вещей» в современности видели лишь продолжение этого исторического ряда. В отличие от большинства современников, хранители знают, кто они, идущие вслед за мучениками….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В их время даже мысли становились всё более опасными. И за них росла мера наказания: </w:t>
            </w:r>
          </w:p>
          <w:p w:rsidR="00112B3C" w:rsidRDefault="00112B3C" w:rsidP="00112B3C">
            <w:pPr>
              <w:pStyle w:val="a3"/>
              <w:shd w:val="clear" w:color="auto" w:fill="FFFFFF"/>
              <w:jc w:val="center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эпоха ВЧК – ссылка,</w:t>
            </w:r>
          </w:p>
          <w:p w:rsidR="00112B3C" w:rsidRDefault="00112B3C" w:rsidP="00112B3C">
            <w:pPr>
              <w:pStyle w:val="a3"/>
              <w:shd w:val="clear" w:color="auto" w:fill="FFFFFF"/>
              <w:jc w:val="center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ОГПУ – срок,</w:t>
            </w:r>
          </w:p>
          <w:p w:rsidR="00112B3C" w:rsidRDefault="00112B3C" w:rsidP="00112B3C">
            <w:pPr>
              <w:pStyle w:val="a3"/>
              <w:shd w:val="clear" w:color="auto" w:fill="FFFFFF"/>
              <w:jc w:val="center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НКВД - …без права переписки.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…Улыбка Дон Кихота обернулась мефистофельским оскалом</w:t>
            </w:r>
            <w:proofErr w:type="gramStart"/>
            <w:r>
              <w:rPr>
                <w:rFonts w:ascii="Open Sans" w:hAnsi="Open Sans"/>
                <w:color w:val="181818"/>
                <w:sz w:val="21"/>
                <w:szCs w:val="21"/>
              </w:rPr>
              <w:t>… К</w:t>
            </w:r>
            <w:proofErr w:type="gramEnd"/>
            <w:r>
              <w:rPr>
                <w:rFonts w:ascii="Open Sans" w:hAnsi="Open Sans"/>
                <w:color w:val="181818"/>
                <w:sz w:val="21"/>
                <w:szCs w:val="21"/>
              </w:rPr>
              <w:t>ак же это произошло?! Было ли это неизбежно?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Вольнослушатель «Факультета ненужных вещей» не отвечает на эти вопросы, которые сегодня</w:t>
            </w:r>
            <w:proofErr w:type="gramStart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,</w:t>
            </w:r>
            <w:proofErr w:type="gram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спустя десятилетия, после окончания работы над романом, едва ли не самые важные для нас, читателей Юрия Домбровского.</w:t>
            </w:r>
          </w:p>
          <w:p w:rsidR="00112B3C" w:rsidRDefault="00112B3C" w:rsidP="00112B3C">
            <w:pPr>
              <w:pStyle w:val="a3"/>
              <w:shd w:val="clear" w:color="auto" w:fill="FFFFFF"/>
              <w:spacing w:after="240" w:afterAutospacing="0"/>
              <w:rPr>
                <w:rFonts w:ascii="Open Sans" w:hAnsi="Open Sans"/>
                <w:color w:val="181818"/>
                <w:sz w:val="21"/>
                <w:szCs w:val="21"/>
              </w:rPr>
            </w:pP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3</w:t>
            </w:r>
            <w:r>
              <w:rPr>
                <w:rFonts w:ascii="Open Sans" w:hAnsi="Open Sans"/>
                <w:color w:val="181818"/>
                <w:sz w:val="21"/>
                <w:szCs w:val="21"/>
                <w:u w:val="single"/>
              </w:rPr>
              <w:t xml:space="preserve">. Библейская тема в романе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  <w:u w:val="single"/>
              </w:rPr>
              <w:t>Ю.Домбровского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  <w:u w:val="single"/>
              </w:rPr>
              <w:t>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Роман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Ю.Домбровского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переносит нас в 30-е годы ХХ столетия и проводит параллель с библейским сюжетом о Понтии Пилате и Иисусе Христе. Автор анализирует историческую эпоху 30-х с позиций библейской нравственности. 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-Расскажите об Андрее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ЭнестовичеКуторге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>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Он инвентаризатор в музее, «бывший поп»,- как называет его Корнилов. Он написал книгу «Суд над Христом». Пишет о жестокостях Пилата, подчеркивая, что Христа казнить Пилат всё-таки не хотел. Почему? Вот отсюда и начинается путаница. В ответ он слышит: «А что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же</w:t>
            </w:r>
            <w:proofErr w:type="gramStart"/>
            <w:r>
              <w:rPr>
                <w:rFonts w:ascii="Open Sans" w:hAnsi="Open Sans"/>
                <w:color w:val="181818"/>
                <w:sz w:val="21"/>
                <w:szCs w:val="21"/>
              </w:rPr>
              <w:t>,б</w:t>
            </w:r>
            <w:proofErr w:type="gramEnd"/>
            <w:r>
              <w:rPr>
                <w:rFonts w:ascii="Open Sans" w:hAnsi="Open Sans"/>
                <w:color w:val="181818"/>
                <w:sz w:val="21"/>
                <w:szCs w:val="21"/>
              </w:rPr>
              <w:t>атюшка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, в нём вы находите непонятного? Вот уж воистину никакой загадки нет. У нас, например, в нашем просвещении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такимипилатами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хоть пруд пруди». Это типичный средний чиновник времен империи».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Сталинская империя многое заимствовала из библейских времён: ещё Тиберий ввёл кары и казни за каждое оппозиционное слово. Вот один из его законов: «Критика действий императора приравнивается к оскорблению величия Римского народа». За такие проступки казнили в первом веке нашей эры и в сталинские времена.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- А кто отправлял людей на казнь?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- Типичные средние чиновники, подобные Пилату.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lastRenderedPageBreak/>
              <w:t>-Каторга находит ещё две причины нерешительности Пилата, вынужденного судить Христа.</w:t>
            </w:r>
          </w:p>
          <w:p w:rsidR="00112B3C" w:rsidRDefault="00112B3C" w:rsidP="00112B3C">
            <w:pPr>
              <w:pStyle w:val="a3"/>
              <w:numPr>
                <w:ilvl w:val="0"/>
                <w:numId w:val="1"/>
              </w:numPr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Первая: «Он просто никого не хотел казнить в угоду иудеям, так как иудеи Пилата не любили». Евангелие не рассказывает о судьбе Пилата после казни, однако историки дополняют Библию: «… кончил Пилат плохо. По одним источникам, покончил с собой при Калигуле. По другим - его казнил Нерон, по третьим - его сослали в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Щвейцарию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, и он там утонул в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Люцернском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озере».</w:t>
            </w:r>
          </w:p>
          <w:p w:rsidR="00112B3C" w:rsidRDefault="00112B3C" w:rsidP="00112B3C">
            <w:pPr>
              <w:pStyle w:val="a3"/>
              <w:numPr>
                <w:ilvl w:val="0"/>
                <w:numId w:val="1"/>
              </w:numPr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Вторая причина в том, что «Христос -… очень устраивал Пилата. Два момента из учений Христа он уяснил себе вполне. Во-первых, этот бродячий проповедник не верит ни в революцию, ни в войну, ни в переворот. Нет, человек должен преодолеть себя изнутри, и тогда всё произойдёт само собой. Значит, он против бунта. Это первое, что подходит Риму.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Во-вторых, единственное, что Иисус хочет разрушить и всё время разрушает – это авторитеты. Авторитет синедриона, авторитет саддукеев и фарисеев, а, значит, и. может быть, авторитет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Моиссея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и храма</w:t>
            </w:r>
            <w:proofErr w:type="gramStart"/>
            <w:r>
              <w:rPr>
                <w:rFonts w:ascii="Open Sans" w:hAnsi="Open Sans"/>
                <w:color w:val="181818"/>
                <w:sz w:val="21"/>
                <w:szCs w:val="21"/>
              </w:rPr>
              <w:t>… З</w:t>
            </w:r>
            <w:proofErr w:type="gramEnd"/>
            <w:r>
              <w:rPr>
                <w:rFonts w:ascii="Open Sans" w:hAnsi="Open Sans"/>
                <w:color w:val="181818"/>
                <w:sz w:val="21"/>
                <w:szCs w:val="21"/>
              </w:rPr>
              <w:t>начит, Риму такой разрушитель и будет необходим. А это ещё и умный разрушитель».</w:t>
            </w:r>
          </w:p>
          <w:p w:rsidR="00112B3C" w:rsidRDefault="00112B3C" w:rsidP="00112B3C">
            <w:pPr>
              <w:pStyle w:val="a3"/>
              <w:shd w:val="clear" w:color="auto" w:fill="FFFFFF"/>
              <w:spacing w:after="240" w:afterAutospacing="0"/>
              <w:rPr>
                <w:rFonts w:ascii="Open Sans" w:hAnsi="Open Sans"/>
                <w:color w:val="181818"/>
                <w:sz w:val="21"/>
                <w:szCs w:val="21"/>
              </w:rPr>
            </w:pP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Если всё это обобщить, то станет ясно, что Пилат – типичный чиновник времён величия Рима, уверенный в правильности позиций Тиберия – правителя жестокого, властного, не терпящего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инокомыслия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>, сохраняющего авторитет тоталитарной власти в интересах Римской империи. Этим же путём идёт и Сталин.</w:t>
            </w:r>
          </w:p>
          <w:p w:rsidR="00112B3C" w:rsidRDefault="00112B3C" w:rsidP="00112B3C">
            <w:pPr>
              <w:pStyle w:val="a3"/>
              <w:shd w:val="clear" w:color="auto" w:fill="FFFFFF"/>
              <w:spacing w:after="240" w:afterAutospacing="0"/>
              <w:rPr>
                <w:rFonts w:ascii="Open Sans" w:hAnsi="Open Sans"/>
                <w:color w:val="181818"/>
                <w:sz w:val="21"/>
                <w:szCs w:val="21"/>
              </w:rPr>
            </w:pP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- Определите канву сюжета.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Главный герой – Георгий Николаевич Зыбин, старший научный сотрудник музея. Он назначен начальником экспедиции музея, ведущей раскопки в окрестностях </w:t>
            </w:r>
            <w:proofErr w:type="gramStart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Алма –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Аты</w:t>
            </w:r>
            <w:proofErr w:type="spellEnd"/>
            <w:proofErr w:type="gramEnd"/>
            <w:r>
              <w:rPr>
                <w:rFonts w:ascii="Open Sans" w:hAnsi="Open Sans"/>
                <w:color w:val="181818"/>
                <w:sz w:val="21"/>
                <w:szCs w:val="21"/>
              </w:rPr>
              <w:t>. Найдено золото, которое внезапно пропадает. Зыбина обвиняют в преступной халатности. Перед арестом он видит сон, в котором ведёт разговор со Сталиным: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-Почему вы не верите своему народу? Вы же сами говорите, что у него есть, что защищать. Зачем же тогда аресты и тюрьмы?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- Чтобы построить мост, надо годы работы и несколько тысяч человек, а чтоб взорвать его, достаточно часа и десятка человек. Вот мы и добираем до этого десятка.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-Теперь у меня вопрос о себе лично. За что вы уничтожаете меня?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- За </w:t>
            </w:r>
            <w:proofErr w:type="gramStart"/>
            <w:r>
              <w:rPr>
                <w:rFonts w:ascii="Open Sans" w:hAnsi="Open Sans"/>
                <w:color w:val="181818"/>
                <w:sz w:val="21"/>
                <w:szCs w:val="21"/>
              </w:rPr>
              <w:t>идиотскую</w:t>
            </w:r>
            <w:proofErr w:type="gram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болезнь благодушия. За то, что вы остаётесь над схваткой. А ведь сказано: «Кто не со мной, тот против меня».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Зыбин засмеялся: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-Ого! Вы уже стали цитировать Маяковского! Раньше за вами этого не водилось. Неужели и он понадобился в игре?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- Я, дорогой мой, образованнее, чем вы думаете, - сказал гость, - это не Маяковский, а Евангелие. Зря вы испытываете меня.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- Да, да, простите, слукавил. Евангелие от Матфея, глава 12, стих 30-й.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-Ну, вот видите, когда и кем это было сказано, так, что вы здесь зря прохаживаетесь насчёт Христа… Христы изрекают и проходят, а строить –то приходиться нам</w:t>
            </w:r>
            <w:proofErr w:type="gramStart"/>
            <w:r>
              <w:rPr>
                <w:rFonts w:ascii="Open Sans" w:hAnsi="Open Sans"/>
                <w:color w:val="181818"/>
                <w:sz w:val="21"/>
                <w:szCs w:val="21"/>
              </w:rPr>
              <w:t>… В</w:t>
            </w:r>
            <w:proofErr w:type="gram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этом всё и дело. </w:t>
            </w:r>
            <w:r>
              <w:rPr>
                <w:rFonts w:ascii="Open Sans" w:hAnsi="Open Sans"/>
                <w:color w:val="181818"/>
                <w:sz w:val="21"/>
                <w:szCs w:val="21"/>
              </w:rPr>
              <w:lastRenderedPageBreak/>
              <w:t>А вы нам мешаете, вот и приходиться вас…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В этот момент Зыбин пробуждается. 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proofErr w:type="gramStart"/>
            <w:r>
              <w:rPr>
                <w:rFonts w:ascii="Open Sans" w:hAnsi="Open Sans"/>
                <w:color w:val="181818"/>
                <w:sz w:val="21"/>
                <w:szCs w:val="21"/>
              </w:rPr>
              <w:t>Зыбин</w:t>
            </w:r>
            <w:proofErr w:type="gram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обучаясь на юридическом, усвоил, пока не доказана вина подследственного, с ним нельзя обращаться, как с преступником. Но сталинские чиновники думают иначе. Поэтому внутренний монолог Зыбина полон страшных сомнений: «… а вдруг вы правы? </w:t>
            </w:r>
            <w:proofErr w:type="gramStart"/>
            <w:r>
              <w:rPr>
                <w:rFonts w:ascii="Open Sans" w:hAnsi="Open Sans"/>
                <w:color w:val="181818"/>
                <w:sz w:val="21"/>
                <w:szCs w:val="21"/>
              </w:rPr>
              <w:t>Тогда, значит, разум, совесть, добро, гуманность, - всё, всё, что выковывалось тысячелетиями и считалось целью существования человечества, ровно ничего не стоит.</w:t>
            </w:r>
            <w:proofErr w:type="gram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И тогда демократия просто –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напросто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глупая побасенка о гадком утёнке. Никогда</w:t>
            </w:r>
            <w:proofErr w:type="gramStart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,</w:t>
            </w:r>
            <w:proofErr w:type="gram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никогда этот гадёныш не станет лебедем. Тогда, чтобы спасти мир, нужны железы и огнемёты, каменные подвалы, а в них люди с браунингами».</w:t>
            </w:r>
          </w:p>
          <w:p w:rsidR="00112B3C" w:rsidRPr="000531B6" w:rsidRDefault="000531B6" w:rsidP="00112B3C">
            <w:pPr>
              <w:pStyle w:val="a3"/>
              <w:shd w:val="clear" w:color="auto" w:fill="FFFFFF"/>
              <w:rPr>
                <w:rFonts w:ascii="Open Sans" w:hAnsi="Open Sans"/>
                <w:color w:val="FF0000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</w:t>
            </w:r>
            <w:r w:rsidRPr="000531B6">
              <w:rPr>
                <w:rFonts w:ascii="Open Sans" w:hAnsi="Open Sans"/>
                <w:color w:val="FF0000"/>
                <w:sz w:val="21"/>
                <w:szCs w:val="21"/>
              </w:rPr>
              <w:t>Домашнее задание.</w:t>
            </w:r>
            <w:r>
              <w:rPr>
                <w:rFonts w:ascii="Open Sans" w:hAnsi="Open Sans"/>
                <w:color w:val="FF0000"/>
                <w:sz w:val="21"/>
                <w:szCs w:val="21"/>
              </w:rPr>
              <w:t xml:space="preserve"> Ответить на вопрос</w:t>
            </w:r>
            <w:bookmarkStart w:id="0" w:name="_GoBack"/>
            <w:bookmarkEnd w:id="0"/>
            <w:r>
              <w:rPr>
                <w:rFonts w:ascii="Open Sans" w:hAnsi="Open Sans"/>
                <w:color w:val="FF0000"/>
                <w:sz w:val="21"/>
                <w:szCs w:val="21"/>
              </w:rPr>
              <w:t>, используя материал урока и материал ниже.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«Что есть истина?» (библейская тема в романах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М.А.Булгакова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,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Ч.Айтматова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>, Ю. Домбровского).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1.Библия: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А) Евангелие от Матфея, гл. 15, стих 1-15;, гл.27.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Б) Евангелие от Луки, гл. 23, стих1-25.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В) Евангелие от Иоанна, гл.18, стих18, 29-40.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2.Какие истины провозглашает библейский Христос? Нагорная проповедь Иисуса Христа.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3.Как относится к ним Понтий Пилат?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4. Почему старейшины, фарисеи, первосвященники сочли Христа опасным?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>5. Почему Пилат согласился на казнь Иисуса Христа? Как объясняет его поступок Библия?</w:t>
            </w:r>
          </w:p>
          <w:p w:rsidR="00112B3C" w:rsidRDefault="00112B3C" w:rsidP="00112B3C">
            <w:pPr>
              <w:pStyle w:val="a3"/>
              <w:shd w:val="clear" w:color="auto" w:fill="FFFFFF"/>
              <w:rPr>
                <w:rFonts w:ascii="Open Sans" w:hAnsi="Open Sans"/>
                <w:color w:val="181818"/>
                <w:sz w:val="21"/>
                <w:szCs w:val="21"/>
              </w:rPr>
            </w:pPr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6. А как ведёт себя в той же ситуации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булгаковский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Пилат? (Сцена допроса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гл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 xml:space="preserve"> 2). Что нового внёс в неё </w:t>
            </w:r>
            <w:proofErr w:type="spellStart"/>
            <w:r>
              <w:rPr>
                <w:rFonts w:ascii="Open Sans" w:hAnsi="Open Sans"/>
                <w:color w:val="181818"/>
                <w:sz w:val="21"/>
                <w:szCs w:val="21"/>
              </w:rPr>
              <w:t>М.Булгаков</w:t>
            </w:r>
            <w:proofErr w:type="spellEnd"/>
            <w:r>
              <w:rPr>
                <w:rFonts w:ascii="Open Sans" w:hAnsi="Open Sans"/>
                <w:color w:val="181818"/>
                <w:sz w:val="21"/>
                <w:szCs w:val="21"/>
              </w:rPr>
              <w:t>?</w:t>
            </w:r>
          </w:p>
          <w:p w:rsidR="00112B3C" w:rsidRPr="00112B3C" w:rsidRDefault="00112B3C" w:rsidP="00112B3C">
            <w:pPr>
              <w:shd w:val="clear" w:color="auto" w:fill="FFFFFF"/>
              <w:spacing w:after="0" w:line="302" w:lineRule="atLeast"/>
              <w:rPr>
                <w:rFonts w:ascii="Georgia" w:eastAsia="Times New Roman" w:hAnsi="Georgia" w:cs="Times New Roman"/>
                <w:color w:val="222222"/>
                <w:sz w:val="21"/>
                <w:szCs w:val="21"/>
                <w:lang w:eastAsia="ru-RU"/>
              </w:rPr>
            </w:pPr>
          </w:p>
        </w:tc>
      </w:tr>
    </w:tbl>
    <w:p w:rsidR="0081568A" w:rsidRDefault="000531B6">
      <w:r>
        <w:rPr>
          <w:rFonts w:ascii="Georgia" w:eastAsia="Times New Roman" w:hAnsi="Georgia" w:cs="Times New Roman"/>
          <w:i/>
          <w:color w:val="222222"/>
          <w:sz w:val="21"/>
          <w:szCs w:val="21"/>
          <w:lang w:eastAsia="ru-RU"/>
        </w:rPr>
        <w:lastRenderedPageBreak/>
        <w:t xml:space="preserve"> </w:t>
      </w:r>
      <w:r w:rsidR="00112B3C">
        <w:t xml:space="preserve"> 2</w:t>
      </w:r>
    </w:p>
    <w:sectPr w:rsidR="008156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Open Sans">
    <w:altName w:val="Times New Roman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8B65A5"/>
    <w:multiLevelType w:val="multilevel"/>
    <w:tmpl w:val="7756BA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2B3C"/>
    <w:rsid w:val="000531B6"/>
    <w:rsid w:val="00112B3C"/>
    <w:rsid w:val="00815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12B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12B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051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963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469267">
              <w:marLeft w:val="0"/>
              <w:marRight w:val="0"/>
              <w:marTop w:val="0"/>
              <w:marBottom w:val="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967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365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876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EE5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943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51723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5707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42225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21387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929819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03958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8213764">
                                                          <w:marLeft w:val="0"/>
                                                          <w:marRight w:val="0"/>
                                                          <w:marTop w:val="450"/>
                                                          <w:marBottom w:val="4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10556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91872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95271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972691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8388382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37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2562857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642959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8554131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900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97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102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08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651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02188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391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127435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9777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0501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lermHDY8AX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5</Pages>
  <Words>1678</Words>
  <Characters>9565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2022-04-12T07:07:00Z</dcterms:created>
  <dcterms:modified xsi:type="dcterms:W3CDTF">2022-04-12T07:28:00Z</dcterms:modified>
</cp:coreProperties>
</file>