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>язык  Тема 3 Урок 24 Речевая деятельность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</w:p>
    <w:p w:rsid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val="uk-UA" w:eastAsia="ru-RU"/>
        </w:rPr>
      </w:pPr>
    </w:p>
    <w:p w:rsidR="00F529B4" w:rsidRP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29B4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F529B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529B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Публицистический стиль речи</w:t>
      </w:r>
    </w:p>
    <w:p w:rsidR="00F529B4" w:rsidRP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29B4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расширить представление об особенностях публицистического стиля речи</w:t>
      </w:r>
    </w:p>
    <w:p w:rsidR="00F529B4" w:rsidRP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29B4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Повторите материал учебника с.126-127. </w:t>
      </w:r>
    </w:p>
    <w:p w:rsidR="00F529B4" w:rsidRP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29B4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При необходимости посмотрите видео-урок </w:t>
      </w:r>
      <w:hyperlink r:id="rId5" w:history="1">
        <w:r w:rsidRPr="00F529B4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https://www.youtube.com/watch?v=lnFs5GvXwB8</w:t>
        </w:r>
      </w:hyperlink>
    </w:p>
    <w:p w:rsidR="00F529B4" w:rsidRP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B050"/>
          <w:sz w:val="24"/>
          <w:lang w:val="uk-UA" w:eastAsia="ru-RU"/>
        </w:rPr>
        <w:t xml:space="preserve"> </w:t>
      </w:r>
      <w:r w:rsidRPr="00F529B4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Продолжаем прорабатывать задания ГИА-2022 (4-й блок). </w:t>
      </w:r>
    </w:p>
    <w:p w:rsidR="00F529B4" w:rsidRPr="00F529B4" w:rsidRDefault="00F529B4" w:rsidP="00F529B4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29B4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Выполните задания №17 и 18 </w:t>
      </w: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  <w:bookmarkStart w:id="0" w:name="_GoBack"/>
      <w:bookmarkEnd w:id="0"/>
    </w:p>
    <w:p w:rsidR="00F529B4" w:rsidRPr="00F529B4" w:rsidRDefault="00F529B4" w:rsidP="00F529B4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29B4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Оценка будет выставлена в журнал.</w:t>
      </w:r>
    </w:p>
    <w:p w:rsidR="00F529B4" w:rsidRPr="00F529B4" w:rsidRDefault="00F529B4" w:rsidP="00F529B4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29B4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CD6FDD" w:rsidRDefault="00CD6FDD"/>
    <w:sectPr w:rsidR="00CD6F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9B4"/>
    <w:rsid w:val="00CD6FDD"/>
    <w:rsid w:val="00F52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961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lnFs5GvXwB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75</Words>
  <Characters>433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2022-04-26T13:44:00Z</dcterms:created>
  <dcterms:modified xsi:type="dcterms:W3CDTF">2022-04-26T13:50:00Z</dcterms:modified>
</cp:coreProperties>
</file>