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09E2" w:rsidRPr="00021016" w:rsidRDefault="00670E49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18</w:t>
      </w:r>
      <w:r w:rsidR="00B83903">
        <w:rPr>
          <w:rFonts w:ascii="Times New Roman" w:hAnsi="Times New Roman" w:cs="Times New Roman"/>
          <w:b/>
          <w:sz w:val="36"/>
          <w:szCs w:val="36"/>
        </w:rPr>
        <w:t>.05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.2020 Алгебра </w:t>
      </w:r>
      <w:r w:rsidR="00021016" w:rsidRPr="00021016">
        <w:rPr>
          <w:rFonts w:ascii="Times New Roman" w:hAnsi="Times New Roman" w:cs="Times New Roman"/>
          <w:b/>
          <w:sz w:val="36"/>
          <w:szCs w:val="36"/>
        </w:rPr>
        <w:t>11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класс </w:t>
      </w:r>
    </w:p>
    <w:p w:rsidR="00465836" w:rsidRDefault="00670E49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 9 урок 94</w:t>
      </w:r>
    </w:p>
    <w:p w:rsidR="00F104FA" w:rsidRDefault="00F104FA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 уро</w:t>
      </w:r>
      <w:r w:rsidR="00670E49">
        <w:rPr>
          <w:rFonts w:ascii="Times New Roman" w:hAnsi="Times New Roman" w:cs="Times New Roman"/>
          <w:b/>
          <w:sz w:val="36"/>
          <w:szCs w:val="36"/>
        </w:rPr>
        <w:t>ка: Тригонометрические неравенства</w:t>
      </w:r>
      <w:r>
        <w:rPr>
          <w:rFonts w:ascii="Times New Roman" w:hAnsi="Times New Roman" w:cs="Times New Roman"/>
          <w:b/>
          <w:sz w:val="36"/>
          <w:szCs w:val="36"/>
        </w:rPr>
        <w:t>.</w:t>
      </w:r>
    </w:p>
    <w:p w:rsidR="00F104FA" w:rsidRDefault="00F104FA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Цель урока: Повторение знаний по теме.</w:t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 Решите неравенство </w:t>
      </w:r>
      <w:proofErr w:type="spellStart"/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sin</w:t>
      </w:r>
      <w:proofErr w:type="spellEnd"/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3DCBECD4" wp14:editId="53494965">
            <wp:extent cx="161925" cy="190500"/>
            <wp:effectExtent l="0" t="0" r="9525" b="0"/>
            <wp:docPr id="7" name="Рисунок 7" descr="http://na-uroke.in.ua/image053-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na-uroke.in.ua/image053-1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3D91935D" wp14:editId="14CF314D">
            <wp:extent cx="190500" cy="495300"/>
            <wp:effectExtent l="0" t="0" r="0" b="0"/>
            <wp:docPr id="8" name="Рисунок 8" descr="http://na-uroke.in.ua/image188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na-uroke.in.ua/image188.g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Решение</w:t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Строим единичный круг (рис. 126) и прямую у =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31892BDB" wp14:editId="766450B0">
            <wp:extent cx="190500" cy="495300"/>
            <wp:effectExtent l="0" t="0" r="0" b="0"/>
            <wp:docPr id="9" name="Рисунок 9" descr="http://na-uroke.in.ua/image188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na-uroke.in.ua/image188.g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которая пересекает единичный круг в точках</w:t>
      </w:r>
      <w:proofErr w:type="gramStart"/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</w:t>
      </w:r>
      <w:proofErr w:type="gramEnd"/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В. Находим на единичной окружности точки, значения ординат которых не меньше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017871DE" wp14:editId="04B503EE">
            <wp:extent cx="190500" cy="495300"/>
            <wp:effectExtent l="0" t="0" r="0" b="0"/>
            <wp:docPr id="10" name="Рисунок 10" descr="http://na-uroke.in.ua/image188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na-uroke.in.ua/image188.g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color w:val="000000"/>
          <w:sz w:val="27"/>
          <w:szCs w:val="27"/>
          <w:lang w:eastAsia="ru-RU"/>
        </w:rPr>
      </w:pPr>
      <w:r w:rsidRPr="00670E49">
        <w:rPr>
          <w:rFonts w:ascii="Verdana" w:eastAsia="Times New Roman" w:hAnsi="Verdana" w:cs="Times New Roman"/>
          <w:noProof/>
          <w:color w:val="000000"/>
          <w:sz w:val="27"/>
          <w:szCs w:val="27"/>
          <w:lang w:eastAsia="ru-RU"/>
        </w:rPr>
        <w:drawing>
          <wp:inline distT="0" distB="0" distL="0" distR="0" wp14:anchorId="6B8F8829" wp14:editId="7C678E84">
            <wp:extent cx="2676525" cy="2552700"/>
            <wp:effectExtent l="0" t="0" r="9525" b="0"/>
            <wp:docPr id="11" name="Рисунок 11" descr="http://na-uroke.in.ua/image682-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na-uroke.in.ua/image682-7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7"/>
          <w:szCs w:val="27"/>
          <w:lang w:eastAsia="ru-RU"/>
        </w:rPr>
      </w:pPr>
      <w:r w:rsidRPr="00670E49">
        <w:rPr>
          <w:rFonts w:ascii="Verdana" w:eastAsia="Times New Roman" w:hAnsi="Verdana" w:cs="Times New Roman"/>
          <w:color w:val="000000"/>
          <w:sz w:val="27"/>
          <w:szCs w:val="27"/>
          <w:lang w:eastAsia="ru-RU"/>
        </w:rPr>
        <w:t> </w:t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Этими точками являются точки дуги АСВ, где</w:t>
      </w:r>
      <w:proofErr w:type="gramStart"/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</w:t>
      </w:r>
      <w:proofErr w:type="gramEnd"/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53845066" wp14:editId="160D476D">
            <wp:extent cx="276225" cy="485775"/>
            <wp:effectExtent l="0" t="0" r="9525" b="9525"/>
            <wp:docPr id="12" name="Рисунок 12" descr="http://na-uroke.in.ua/image68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na-uroke.in.ua/image683.gif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В =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1679E96E" wp14:editId="5DFCE9B7">
            <wp:extent cx="352425" cy="485775"/>
            <wp:effectExtent l="0" t="0" r="0" b="9525"/>
            <wp:docPr id="13" name="Рисунок 13" descr="http://na-uroke.in.ua/image68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na-uroke.in.ua/image684.gif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Следовательно, решением неравенства будут все значения t из </w:t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промежутка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4A9EF9A1" wp14:editId="4FDB81C2">
            <wp:extent cx="714375" cy="542925"/>
            <wp:effectExtent l="0" t="0" r="9525" b="9525"/>
            <wp:docPr id="14" name="Рисунок 14" descr="http://na-uroke.in.ua/image685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na-uroke.in.ua/image685.gif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Учитывая, что период функции </w:t>
      </w:r>
      <w:proofErr w:type="spellStart"/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sin</w:t>
      </w:r>
      <w:proofErr w:type="spellEnd"/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t равен 2π, имеем решение данного неравенства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330DDB60" wp14:editId="35A5BAEE">
            <wp:extent cx="2895600" cy="619125"/>
            <wp:effectExtent l="0" t="0" r="0" b="9525"/>
            <wp:docPr id="15" name="Рисунок 15" descr="http://na-uroke.in.ua/image68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://na-uroke.in.ua/image686.gif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Ответ: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32011A1F" wp14:editId="6F53F30C">
            <wp:extent cx="2676525" cy="685800"/>
            <wp:effectExtent l="0" t="0" r="9525" b="0"/>
            <wp:docPr id="16" name="Рисунок 16" descr="http://na-uroke.in.ua/image687-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na-uroke.in.ua/image687-1.gif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 Решить неравенство </w:t>
      </w:r>
      <w:proofErr w:type="spellStart"/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sin</w:t>
      </w:r>
      <w:proofErr w:type="spellEnd"/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t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02A000C2" wp14:editId="4F49CD72">
            <wp:extent cx="161925" cy="190500"/>
            <wp:effectExtent l="0" t="0" r="9525" b="0"/>
            <wp:docPr id="17" name="Рисунок 17" descr="http://na-uroke.in.ua/image539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://na-uroke.in.ua/image539.gif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-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5D5B6661" wp14:editId="16739186">
            <wp:extent cx="333375" cy="542925"/>
            <wp:effectExtent l="0" t="0" r="9525" b="9525"/>
            <wp:docPr id="18" name="Рисунок 18" descr="http://na-uroke.in.ua/image189-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://na-uroke.in.ua/image189-1.gi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Решение</w:t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Строим единичный круг (рис. 127) и прямую у = -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6AA285F0" wp14:editId="77F9343B">
            <wp:extent cx="333375" cy="542925"/>
            <wp:effectExtent l="0" t="0" r="9525" b="9525"/>
            <wp:docPr id="19" name="Рисунок 19" descr="http://na-uroke.in.ua/image189-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na-uroke.in.ua/image189-1.gi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которая пересекает единичный круг в точках</w:t>
      </w:r>
      <w:proofErr w:type="gramStart"/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</w:t>
      </w:r>
      <w:proofErr w:type="gramEnd"/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В. Точки дуги АСВ имеют значение в не большие -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2E55B8CA" wp14:editId="299EF2E1">
            <wp:extent cx="333375" cy="542925"/>
            <wp:effectExtent l="0" t="0" r="9525" b="9525"/>
            <wp:docPr id="20" name="Рисунок 20" descr="http://na-uroke.in.ua/image189-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://na-uroke.in.ua/image189-1.gi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где А =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51D85EE1" wp14:editId="74BCBFF7">
            <wp:extent cx="352425" cy="485775"/>
            <wp:effectExtent l="0" t="0" r="9525" b="9525"/>
            <wp:docPr id="21" name="Рисунок 21" descr="http://na-uroke.in.ua/image688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://na-uroke.in.ua/image688.gif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В =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081D6BF5" wp14:editId="6BC347FB">
            <wp:extent cx="419100" cy="485775"/>
            <wp:effectExtent l="0" t="0" r="0" b="9525"/>
            <wp:docPr id="22" name="Рисунок 22" descr="http://na-uroke.in.ua/image689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://na-uroke.in.ua/image689.gif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Следовательно, решением неравенства будут все значения </w:t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</w:t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из промежутка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3DAD47F1" wp14:editId="3BADC7C9">
            <wp:extent cx="971550" cy="542925"/>
            <wp:effectExtent l="0" t="0" r="0" b="9525"/>
            <wp:docPr id="23" name="Рисунок 23" descr="http://na-uroke.in.ua/image69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://na-uroke.in.ua/image690.gif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Учитывая периодичность, имеем: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14D63EB1" wp14:editId="7A2FC984">
            <wp:extent cx="3171825" cy="619125"/>
            <wp:effectExtent l="0" t="0" r="9525" b="9525"/>
            <wp:docPr id="24" name="Рисунок 24" descr="http://na-uroke.in.ua/image69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://na-uroke.in.ua/image691.gif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182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Ответ: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1652B628" wp14:editId="7E22D0E7">
            <wp:extent cx="2914650" cy="685800"/>
            <wp:effectExtent l="0" t="0" r="0" b="0"/>
            <wp:docPr id="25" name="Рисунок 25" descr="http://na-uroke.in.ua/image692-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://na-uroke.in.ua/image692-1.gif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465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lastRenderedPageBreak/>
        <w:drawing>
          <wp:inline distT="0" distB="0" distL="0" distR="0" wp14:anchorId="18B52CD9" wp14:editId="79864F47">
            <wp:extent cx="2809875" cy="2781300"/>
            <wp:effectExtent l="0" t="0" r="9525" b="0"/>
            <wp:docPr id="26" name="Рисунок 26" descr="http://na-uroke.in.ua/image693-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://na-uroke.in.ua/image693-7.jp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875" cy="278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7"/>
          <w:szCs w:val="27"/>
          <w:lang w:eastAsia="ru-RU"/>
        </w:rPr>
      </w:pPr>
      <w:r w:rsidRPr="00670E49">
        <w:rPr>
          <w:rFonts w:ascii="Verdana" w:eastAsia="Times New Roman" w:hAnsi="Verdana" w:cs="Times New Roman"/>
          <w:color w:val="000000"/>
          <w:sz w:val="27"/>
          <w:szCs w:val="27"/>
          <w:lang w:eastAsia="ru-RU"/>
        </w:rPr>
        <w:t> </w:t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 Решить неравенство </w:t>
      </w:r>
      <w:proofErr w:type="spellStart"/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cost</w:t>
      </w:r>
      <w:proofErr w:type="spellEnd"/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&gt;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388E4118" wp14:editId="4463F555">
            <wp:extent cx="190500" cy="495300"/>
            <wp:effectExtent l="0" t="0" r="0" b="0"/>
            <wp:docPr id="27" name="Рисунок 27" descr="http://na-uroke.in.ua/image188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ttp://na-uroke.in.ua/image188.g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Решение</w:t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Построим единичный круг (рис. 128) и прямую х =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49C79FE3" wp14:editId="0A4D916C">
            <wp:extent cx="190500" cy="495300"/>
            <wp:effectExtent l="0" t="0" r="0" b="0"/>
            <wp:docPr id="28" name="Рисунок 28" descr="http://na-uroke.in.ua/image188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://na-uroke.in.ua/image188.g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которая пересекает единичный круг в точках</w:t>
      </w:r>
      <w:proofErr w:type="gramStart"/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</w:t>
      </w:r>
      <w:proofErr w:type="gramEnd"/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В. Точки единичной окружности, абсциссы которых больше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5CD09A6C" wp14:editId="49C1184C">
            <wp:extent cx="190500" cy="495300"/>
            <wp:effectExtent l="0" t="0" r="0" b="0"/>
            <wp:docPr id="29" name="Рисунок 29" descr="http://na-uroke.in.ua/image188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http://na-uroke.in.ua/image188.g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лежат на дуге АР0В, где А =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0FCDE724" wp14:editId="69290726">
            <wp:extent cx="276225" cy="485775"/>
            <wp:effectExtent l="0" t="0" r="9525" b="9525"/>
            <wp:docPr id="30" name="Рисунок 30" descr="http://na-uroke.in.ua/image69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http://na-uroke.in.ua/image694.gif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В =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66042A0C" wp14:editId="48CE081E">
            <wp:extent cx="352425" cy="485775"/>
            <wp:effectExtent l="0" t="0" r="9525" b="9525"/>
            <wp:docPr id="31" name="Рисунок 31" descr="http://na-uroke.in.ua/image695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://na-uroke.in.ua/image695.gif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Следовательно, решением неравенства будут все значения t из промежутка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231A471C" wp14:editId="4226B957">
            <wp:extent cx="885825" cy="609600"/>
            <wp:effectExtent l="0" t="0" r="9525" b="0"/>
            <wp:docPr id="32" name="Рисунок 32" descr="http://na-uroke.in.ua/image69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http://na-uroke.in.ua/image696.gif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Учитывая периодичность, имеем: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62A112F9" wp14:editId="5861C887">
            <wp:extent cx="2914650" cy="619125"/>
            <wp:effectExtent l="0" t="0" r="0" b="9525"/>
            <wp:docPr id="33" name="Рисунок 33" descr="http://na-uroke.in.ua/image697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ttp://na-uroke.in.ua/image697.gif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465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Ответ: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3A56B65D" wp14:editId="2B9EE707">
            <wp:extent cx="2676525" cy="676275"/>
            <wp:effectExtent l="0" t="0" r="9525" b="9525"/>
            <wp:docPr id="34" name="Рисунок 34" descr="http://na-uroke.in.ua/image698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://na-uroke.in.ua/image698.gif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lastRenderedPageBreak/>
        <w:drawing>
          <wp:inline distT="0" distB="0" distL="0" distR="0" wp14:anchorId="0A11B7D6" wp14:editId="64C63A5F">
            <wp:extent cx="2514600" cy="2714625"/>
            <wp:effectExtent l="0" t="0" r="0" b="9525"/>
            <wp:docPr id="35" name="Рисунок 35" descr="http://na-uroke.in.ua/image699-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http://na-uroke.in.ua/image699-7.jp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2714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4. Решить неравенство </w:t>
      </w:r>
      <w:proofErr w:type="spellStart"/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cos</w:t>
      </w:r>
      <w:proofErr w:type="spellEnd"/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t -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23BA401B" wp14:editId="3B3A0D5F">
            <wp:extent cx="314325" cy="542925"/>
            <wp:effectExtent l="0" t="0" r="9525" b="9525"/>
            <wp:docPr id="36" name="Рисунок 36" descr="http://na-uroke.in.ua/image352-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http://na-uroke.in.ua/image352-1.gif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Решение</w:t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Построим единичный круг (рис. 129) и прямую х = -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3D1FCCE1" wp14:editId="0803A5A3">
            <wp:extent cx="314325" cy="542925"/>
            <wp:effectExtent l="0" t="0" r="9525" b="9525"/>
            <wp:docPr id="37" name="Рисунок 37" descr="http://na-uroke.in.ua/image352-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http://na-uroke.in.ua/image352-1.gif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которая пересекает единичный круг в точках</w:t>
      </w:r>
      <w:proofErr w:type="gramStart"/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</w:t>
      </w:r>
      <w:proofErr w:type="gramEnd"/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В. Точки единичной окружности, абсциссы которых меньше -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0EF62626" wp14:editId="142241AB">
            <wp:extent cx="314325" cy="542925"/>
            <wp:effectExtent l="0" t="0" r="9525" b="9525"/>
            <wp:docPr id="38" name="Рисунок 38" descr="http://na-uroke.in.ua/image352-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http://na-uroke.in.ua/image352-1.gif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лежат на дуге АСВ где А =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013E0A00" wp14:editId="4412636A">
            <wp:extent cx="352425" cy="485775"/>
            <wp:effectExtent l="0" t="0" r="0" b="9525"/>
            <wp:docPr id="39" name="Рисунок 39" descr="http://na-uroke.in.ua/image68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http://na-uroke.in.ua/image684.gif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В =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107CA2F1" wp14:editId="1883B6CB">
            <wp:extent cx="352425" cy="485775"/>
            <wp:effectExtent l="0" t="0" r="9525" b="9525"/>
            <wp:docPr id="40" name="Рисунок 40" descr="http://na-uroke.in.ua/image70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http://na-uroke.in.ua/image700.gif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Следовательно, решением неравенства будут все значения t из промежутка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100848EA" wp14:editId="28E1F135">
            <wp:extent cx="904875" cy="609600"/>
            <wp:effectExtent l="0" t="0" r="9525" b="0"/>
            <wp:docPr id="41" name="Рисунок 41" descr="http://na-uroke.in.ua/image7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http://na-uroke.in.ua/image701.gif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Учитывая периодичность, имеем: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7EEF3A91" wp14:editId="3AA6D558">
            <wp:extent cx="2971800" cy="619125"/>
            <wp:effectExtent l="0" t="0" r="0" b="9525"/>
            <wp:docPr id="42" name="Рисунок 42" descr="http://na-uroke.in.ua/image70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http://na-uroke.in.ua/image702.gif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Ответ: </w:t>
      </w: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2D5376CC" wp14:editId="7601442D">
            <wp:extent cx="2733675" cy="676275"/>
            <wp:effectExtent l="0" t="0" r="9525" b="9525"/>
            <wp:docPr id="43" name="Рисунок 43" descr="http://na-uroke.in.ua/image70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http://na-uroke.in.ua/image703.gif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lastRenderedPageBreak/>
        <w:drawing>
          <wp:inline distT="0" distB="0" distL="0" distR="0" wp14:anchorId="29A16AE9" wp14:editId="308F2A29">
            <wp:extent cx="2571750" cy="3000375"/>
            <wp:effectExtent l="0" t="0" r="0" b="9525"/>
            <wp:docPr id="44" name="Рисунок 44" descr="http://na-uroke.in.ua/image704-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http://na-uroke.in.ua/image704-7.jpg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0" cy="3000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1"/>
      </w:tblGrid>
      <w:tr w:rsidR="00670E49" w:rsidTr="00C64E18">
        <w:tc>
          <w:tcPr>
            <w:tcW w:w="9571" w:type="dxa"/>
            <w:vAlign w:val="center"/>
          </w:tcPr>
          <w:p w:rsidR="00670E49" w:rsidRDefault="00670E49" w:rsidP="00C64E18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104FA">
              <w:rPr>
                <w:rFonts w:ascii="Times New Roman" w:hAnsi="Times New Roman" w:cs="Times New Roman"/>
                <w:sz w:val="32"/>
                <w:szCs w:val="32"/>
              </w:rPr>
              <w:t xml:space="preserve">                  </w:t>
            </w: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Учитель математики </w:t>
            </w:r>
            <w:proofErr w:type="spellStart"/>
            <w:r>
              <w:rPr>
                <w:rFonts w:ascii="Times New Roman" w:hAnsi="Times New Roman" w:cs="Times New Roman"/>
                <w:sz w:val="32"/>
                <w:szCs w:val="32"/>
              </w:rPr>
              <w:t>Пухальская</w:t>
            </w:r>
            <w:proofErr w:type="spellEnd"/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Н.П.</w:t>
            </w:r>
          </w:p>
        </w:tc>
      </w:tr>
    </w:tbl>
    <w:p w:rsidR="00670E49" w:rsidRDefault="00670E49" w:rsidP="00670E49">
      <w:pPr>
        <w:rPr>
          <w:rFonts w:ascii="Times New Roman" w:hAnsi="Times New Roman" w:cs="Times New Roman"/>
          <w:b/>
          <w:sz w:val="36"/>
          <w:szCs w:val="36"/>
        </w:rPr>
      </w:pP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670E49" w:rsidRPr="00670E49" w:rsidRDefault="00670E49" w:rsidP="00670E4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0E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670E49" w:rsidRPr="00670E49" w:rsidRDefault="00670E49">
      <w:pPr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9"/>
        <w:gridCol w:w="8852"/>
      </w:tblGrid>
      <w:tr w:rsidR="00670E49" w:rsidRPr="00670E49" w:rsidTr="00C64E18">
        <w:trPr>
          <w:trHeight w:val="1450"/>
        </w:trPr>
        <w:tc>
          <w:tcPr>
            <w:tcW w:w="719" w:type="dxa"/>
            <w:vAlign w:val="center"/>
          </w:tcPr>
          <w:p w:rsidR="00670E49" w:rsidRPr="00670E49" w:rsidRDefault="00670E49" w:rsidP="00C64E1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70E49" w:rsidRPr="00670E49" w:rsidRDefault="00670E49" w:rsidP="00C64E1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852" w:type="dxa"/>
            <w:vAlign w:val="center"/>
          </w:tcPr>
          <w:p w:rsidR="00670E49" w:rsidRPr="00670E49" w:rsidRDefault="00670E49" w:rsidP="00C64E1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70E49" w:rsidTr="00C64E18">
        <w:tc>
          <w:tcPr>
            <w:tcW w:w="719" w:type="dxa"/>
            <w:vAlign w:val="center"/>
          </w:tcPr>
          <w:p w:rsidR="00670E49" w:rsidRDefault="00670E49" w:rsidP="00C64E18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8852" w:type="dxa"/>
            <w:vAlign w:val="center"/>
          </w:tcPr>
          <w:p w:rsidR="00670E49" w:rsidRPr="009A6F99" w:rsidRDefault="00670E49" w:rsidP="00C64E1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670E49" w:rsidRPr="007D10D5" w:rsidTr="00C64E18">
        <w:trPr>
          <w:trHeight w:val="202"/>
        </w:trPr>
        <w:tc>
          <w:tcPr>
            <w:tcW w:w="719" w:type="dxa"/>
          </w:tcPr>
          <w:p w:rsidR="00670E49" w:rsidRPr="00670E49" w:rsidRDefault="00670E49" w:rsidP="00C64E18">
            <w:pPr>
              <w:pStyle w:val="aa"/>
            </w:pPr>
          </w:p>
        </w:tc>
        <w:tc>
          <w:tcPr>
            <w:tcW w:w="8852" w:type="dxa"/>
            <w:vAlign w:val="center"/>
          </w:tcPr>
          <w:p w:rsidR="00670E49" w:rsidRPr="00670E49" w:rsidRDefault="00670E49" w:rsidP="00C64E1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670E49" w:rsidRPr="007D10D5" w:rsidTr="00C64E18">
        <w:tc>
          <w:tcPr>
            <w:tcW w:w="719" w:type="dxa"/>
          </w:tcPr>
          <w:p w:rsidR="00670E49" w:rsidRPr="00670E49" w:rsidRDefault="00670E49" w:rsidP="00C64E18">
            <w:pPr>
              <w:rPr>
                <w:rFonts w:ascii="Times New Roman" w:hAnsi="Times New Roman" w:cs="Times New Roman"/>
                <w:sz w:val="32"/>
                <w:szCs w:val="32"/>
              </w:rPr>
            </w:pPr>
            <w:bookmarkStart w:id="0" w:name="_GoBack"/>
            <w:bookmarkEnd w:id="0"/>
          </w:p>
        </w:tc>
        <w:tc>
          <w:tcPr>
            <w:tcW w:w="8852" w:type="dxa"/>
            <w:vAlign w:val="center"/>
          </w:tcPr>
          <w:p w:rsidR="00670E49" w:rsidRPr="00670E49" w:rsidRDefault="00670E49" w:rsidP="00C64E1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670E49" w:rsidTr="00C64E18">
        <w:tc>
          <w:tcPr>
            <w:tcW w:w="9571" w:type="dxa"/>
            <w:gridSpan w:val="2"/>
            <w:vAlign w:val="center"/>
          </w:tcPr>
          <w:p w:rsidR="00670E49" w:rsidRDefault="00670E49" w:rsidP="00C64E1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</w:tbl>
    <w:p w:rsidR="00670E49" w:rsidRDefault="00670E49">
      <w:pPr>
        <w:rPr>
          <w:rFonts w:ascii="Times New Roman" w:hAnsi="Times New Roman" w:cs="Times New Roman"/>
          <w:b/>
          <w:sz w:val="36"/>
          <w:szCs w:val="36"/>
        </w:rPr>
      </w:pPr>
    </w:p>
    <w:p w:rsidR="00670E49" w:rsidRDefault="00670E49">
      <w:pPr>
        <w:rPr>
          <w:rFonts w:ascii="Times New Roman" w:hAnsi="Times New Roman" w:cs="Times New Roman"/>
          <w:b/>
          <w:sz w:val="36"/>
          <w:szCs w:val="36"/>
        </w:rPr>
      </w:pPr>
    </w:p>
    <w:p w:rsidR="00670E49" w:rsidRPr="00021016" w:rsidRDefault="00670E49">
      <w:pPr>
        <w:rPr>
          <w:rFonts w:ascii="Times New Roman" w:hAnsi="Times New Roman" w:cs="Times New Roman"/>
          <w:sz w:val="36"/>
          <w:szCs w:val="36"/>
        </w:rPr>
      </w:pP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9"/>
        <w:gridCol w:w="8852"/>
      </w:tblGrid>
      <w:tr w:rsidR="00670E49" w:rsidTr="00C64E18">
        <w:trPr>
          <w:trHeight w:val="1450"/>
        </w:trPr>
        <w:tc>
          <w:tcPr>
            <w:tcW w:w="719" w:type="dxa"/>
            <w:vAlign w:val="center"/>
          </w:tcPr>
          <w:p w:rsidR="00670E49" w:rsidRDefault="00670E49" w:rsidP="00C64E18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670E49" w:rsidRDefault="00670E49" w:rsidP="00C64E18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8852" w:type="dxa"/>
            <w:vAlign w:val="center"/>
          </w:tcPr>
          <w:p w:rsidR="00670E49" w:rsidRPr="00670E49" w:rsidRDefault="00670E49" w:rsidP="00C64E1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670E49" w:rsidTr="00C64E18">
        <w:tc>
          <w:tcPr>
            <w:tcW w:w="719" w:type="dxa"/>
            <w:vAlign w:val="center"/>
          </w:tcPr>
          <w:p w:rsidR="00670E49" w:rsidRDefault="00670E49" w:rsidP="00C64E18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8852" w:type="dxa"/>
            <w:vAlign w:val="center"/>
          </w:tcPr>
          <w:p w:rsidR="00670E49" w:rsidRPr="009A6F99" w:rsidRDefault="00670E49" w:rsidP="00C64E1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670E49" w:rsidRPr="007D10D5" w:rsidTr="00C64E18">
        <w:trPr>
          <w:trHeight w:val="202"/>
        </w:trPr>
        <w:tc>
          <w:tcPr>
            <w:tcW w:w="719" w:type="dxa"/>
          </w:tcPr>
          <w:p w:rsidR="00670E49" w:rsidRPr="00670E49" w:rsidRDefault="00670E49" w:rsidP="00C64E18">
            <w:pPr>
              <w:pStyle w:val="aa"/>
            </w:pPr>
          </w:p>
        </w:tc>
        <w:tc>
          <w:tcPr>
            <w:tcW w:w="8852" w:type="dxa"/>
            <w:vAlign w:val="center"/>
          </w:tcPr>
          <w:p w:rsidR="00670E49" w:rsidRPr="00670E49" w:rsidRDefault="00670E49" w:rsidP="00C64E1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670E49" w:rsidRPr="007D10D5" w:rsidTr="00C64E18">
        <w:tc>
          <w:tcPr>
            <w:tcW w:w="719" w:type="dxa"/>
          </w:tcPr>
          <w:p w:rsidR="00670E49" w:rsidRPr="00670E49" w:rsidRDefault="00670E49" w:rsidP="00C64E1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8852" w:type="dxa"/>
            <w:vAlign w:val="center"/>
          </w:tcPr>
          <w:p w:rsidR="00670E49" w:rsidRPr="00670E49" w:rsidRDefault="00670E49" w:rsidP="00C64E1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670E49" w:rsidRPr="00670E49" w:rsidRDefault="00670E49" w:rsidP="00C64E1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670E49" w:rsidRPr="00670E49" w:rsidRDefault="00670E49" w:rsidP="00C64E1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670E49" w:rsidTr="00C64E18">
        <w:tc>
          <w:tcPr>
            <w:tcW w:w="9571" w:type="dxa"/>
            <w:gridSpan w:val="2"/>
            <w:vAlign w:val="center"/>
          </w:tcPr>
          <w:p w:rsidR="00670E49" w:rsidRDefault="00670E49" w:rsidP="00C64E18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104FA">
              <w:rPr>
                <w:rFonts w:ascii="Times New Roman" w:hAnsi="Times New Roman" w:cs="Times New Roman"/>
                <w:sz w:val="32"/>
                <w:szCs w:val="32"/>
              </w:rPr>
              <w:t xml:space="preserve">                  </w:t>
            </w: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Учитель математики </w:t>
            </w:r>
            <w:proofErr w:type="spellStart"/>
            <w:r>
              <w:rPr>
                <w:rFonts w:ascii="Times New Roman" w:hAnsi="Times New Roman" w:cs="Times New Roman"/>
                <w:sz w:val="32"/>
                <w:szCs w:val="32"/>
              </w:rPr>
              <w:t>Пухальская</w:t>
            </w:r>
            <w:proofErr w:type="spellEnd"/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Н.П.</w:t>
            </w:r>
          </w:p>
        </w:tc>
      </w:tr>
    </w:tbl>
    <w:p w:rsidR="00021016" w:rsidRPr="00021016" w:rsidRDefault="00021016" w:rsidP="00021016">
      <w:pPr>
        <w:rPr>
          <w:rFonts w:ascii="Times New Roman" w:hAnsi="Times New Roman" w:cs="Times New Roman"/>
          <w:b/>
          <w:sz w:val="36"/>
          <w:szCs w:val="36"/>
        </w:rPr>
      </w:pPr>
    </w:p>
    <w:sectPr w:rsidR="00021016" w:rsidRPr="000210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342736"/>
    <w:multiLevelType w:val="multilevel"/>
    <w:tmpl w:val="DE5894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2032747"/>
    <w:multiLevelType w:val="multilevel"/>
    <w:tmpl w:val="0BCA92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9D377E9"/>
    <w:multiLevelType w:val="hybridMultilevel"/>
    <w:tmpl w:val="6BECC86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E91327"/>
    <w:multiLevelType w:val="multilevel"/>
    <w:tmpl w:val="FF6EB3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80B4732"/>
    <w:multiLevelType w:val="multilevel"/>
    <w:tmpl w:val="3A4289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F3472AE"/>
    <w:multiLevelType w:val="hybridMultilevel"/>
    <w:tmpl w:val="2FD2156E"/>
    <w:lvl w:ilvl="0" w:tplc="99F823C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6"/>
  </w:num>
  <w:num w:numId="3">
    <w:abstractNumId w:val="2"/>
  </w:num>
  <w:num w:numId="4">
    <w:abstractNumId w:val="7"/>
  </w:num>
  <w:num w:numId="5">
    <w:abstractNumId w:val="5"/>
  </w:num>
  <w:num w:numId="6">
    <w:abstractNumId w:val="4"/>
  </w:num>
  <w:num w:numId="7">
    <w:abstractNumId w:val="3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021016"/>
    <w:rsid w:val="000A13E9"/>
    <w:rsid w:val="004503D6"/>
    <w:rsid w:val="00465836"/>
    <w:rsid w:val="004709E2"/>
    <w:rsid w:val="004C2B42"/>
    <w:rsid w:val="00571793"/>
    <w:rsid w:val="00594047"/>
    <w:rsid w:val="005E1201"/>
    <w:rsid w:val="00663E7E"/>
    <w:rsid w:val="00670E49"/>
    <w:rsid w:val="00756990"/>
    <w:rsid w:val="007A3617"/>
    <w:rsid w:val="00865853"/>
    <w:rsid w:val="008A384F"/>
    <w:rsid w:val="008A5594"/>
    <w:rsid w:val="00A334AE"/>
    <w:rsid w:val="00A56D25"/>
    <w:rsid w:val="00B02E0F"/>
    <w:rsid w:val="00B2180B"/>
    <w:rsid w:val="00B83903"/>
    <w:rsid w:val="00BC6FE1"/>
    <w:rsid w:val="00D44D82"/>
    <w:rsid w:val="00DE0AD5"/>
    <w:rsid w:val="00F104FA"/>
    <w:rsid w:val="00FC7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02101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021016"/>
    <w:pPr>
      <w:ind w:left="720"/>
      <w:contextualSpacing/>
    </w:pPr>
  </w:style>
  <w:style w:type="character" w:styleId="a8">
    <w:name w:val="Strong"/>
    <w:basedOn w:val="a0"/>
    <w:uiPriority w:val="22"/>
    <w:qFormat/>
    <w:rsid w:val="00594047"/>
    <w:rPr>
      <w:b/>
      <w:bCs/>
    </w:rPr>
  </w:style>
  <w:style w:type="character" w:styleId="a9">
    <w:name w:val="Emphasis"/>
    <w:basedOn w:val="a0"/>
    <w:uiPriority w:val="20"/>
    <w:qFormat/>
    <w:rsid w:val="00594047"/>
    <w:rPr>
      <w:i/>
      <w:iCs/>
    </w:rPr>
  </w:style>
  <w:style w:type="paragraph" w:styleId="aa">
    <w:name w:val="No Spacing"/>
    <w:uiPriority w:val="1"/>
    <w:qFormat/>
    <w:rsid w:val="00F104FA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02101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021016"/>
    <w:pPr>
      <w:ind w:left="720"/>
      <w:contextualSpacing/>
    </w:pPr>
  </w:style>
  <w:style w:type="character" w:styleId="a8">
    <w:name w:val="Strong"/>
    <w:basedOn w:val="a0"/>
    <w:uiPriority w:val="22"/>
    <w:qFormat/>
    <w:rsid w:val="00594047"/>
    <w:rPr>
      <w:b/>
      <w:bCs/>
    </w:rPr>
  </w:style>
  <w:style w:type="character" w:styleId="a9">
    <w:name w:val="Emphasis"/>
    <w:basedOn w:val="a0"/>
    <w:uiPriority w:val="20"/>
    <w:qFormat/>
    <w:rsid w:val="00594047"/>
    <w:rPr>
      <w:i/>
      <w:iCs/>
    </w:rPr>
  </w:style>
  <w:style w:type="paragraph" w:styleId="aa">
    <w:name w:val="No Spacing"/>
    <w:uiPriority w:val="1"/>
    <w:qFormat/>
    <w:rsid w:val="00F104F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16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9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2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6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gif"/><Relationship Id="rId18" Type="http://schemas.openxmlformats.org/officeDocument/2006/relationships/image" Target="media/image13.gif"/><Relationship Id="rId26" Type="http://schemas.openxmlformats.org/officeDocument/2006/relationships/image" Target="media/image21.gif"/><Relationship Id="rId3" Type="http://schemas.microsoft.com/office/2007/relationships/stylesWithEffects" Target="stylesWithEffects.xml"/><Relationship Id="rId21" Type="http://schemas.openxmlformats.org/officeDocument/2006/relationships/image" Target="media/image16.jpeg"/><Relationship Id="rId34" Type="http://schemas.openxmlformats.org/officeDocument/2006/relationships/fontTable" Target="fontTable.xml"/><Relationship Id="rId7" Type="http://schemas.openxmlformats.org/officeDocument/2006/relationships/image" Target="media/image2.gif"/><Relationship Id="rId12" Type="http://schemas.openxmlformats.org/officeDocument/2006/relationships/image" Target="media/image7.gif"/><Relationship Id="rId17" Type="http://schemas.openxmlformats.org/officeDocument/2006/relationships/image" Target="media/image12.gif"/><Relationship Id="rId25" Type="http://schemas.openxmlformats.org/officeDocument/2006/relationships/image" Target="media/image20.gif"/><Relationship Id="rId33" Type="http://schemas.openxmlformats.org/officeDocument/2006/relationships/image" Target="media/image28.jpeg"/><Relationship Id="rId2" Type="http://schemas.openxmlformats.org/officeDocument/2006/relationships/styles" Target="styles.xml"/><Relationship Id="rId16" Type="http://schemas.openxmlformats.org/officeDocument/2006/relationships/image" Target="media/image11.gif"/><Relationship Id="rId20" Type="http://schemas.openxmlformats.org/officeDocument/2006/relationships/image" Target="media/image15.gif"/><Relationship Id="rId29" Type="http://schemas.openxmlformats.org/officeDocument/2006/relationships/image" Target="media/image24.gif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11" Type="http://schemas.openxmlformats.org/officeDocument/2006/relationships/image" Target="media/image6.gif"/><Relationship Id="rId24" Type="http://schemas.openxmlformats.org/officeDocument/2006/relationships/image" Target="media/image19.gif"/><Relationship Id="rId32" Type="http://schemas.openxmlformats.org/officeDocument/2006/relationships/image" Target="media/image27.gif"/><Relationship Id="rId5" Type="http://schemas.openxmlformats.org/officeDocument/2006/relationships/webSettings" Target="webSettings.xml"/><Relationship Id="rId15" Type="http://schemas.openxmlformats.org/officeDocument/2006/relationships/image" Target="media/image10.gif"/><Relationship Id="rId23" Type="http://schemas.openxmlformats.org/officeDocument/2006/relationships/image" Target="media/image18.gif"/><Relationship Id="rId28" Type="http://schemas.openxmlformats.org/officeDocument/2006/relationships/image" Target="media/image23.gif"/><Relationship Id="rId10" Type="http://schemas.openxmlformats.org/officeDocument/2006/relationships/image" Target="media/image5.gif"/><Relationship Id="rId19" Type="http://schemas.openxmlformats.org/officeDocument/2006/relationships/image" Target="media/image14.gif"/><Relationship Id="rId31" Type="http://schemas.openxmlformats.org/officeDocument/2006/relationships/image" Target="media/image26.gif"/><Relationship Id="rId4" Type="http://schemas.openxmlformats.org/officeDocument/2006/relationships/settings" Target="settings.xml"/><Relationship Id="rId9" Type="http://schemas.openxmlformats.org/officeDocument/2006/relationships/image" Target="media/image4.gif"/><Relationship Id="rId14" Type="http://schemas.openxmlformats.org/officeDocument/2006/relationships/image" Target="media/image9.gif"/><Relationship Id="rId22" Type="http://schemas.openxmlformats.org/officeDocument/2006/relationships/image" Target="media/image17.gif"/><Relationship Id="rId27" Type="http://schemas.openxmlformats.org/officeDocument/2006/relationships/image" Target="media/image22.jpeg"/><Relationship Id="rId30" Type="http://schemas.openxmlformats.org/officeDocument/2006/relationships/image" Target="media/image25.gif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263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2020-05-17T15:47:00Z</dcterms:created>
  <dcterms:modified xsi:type="dcterms:W3CDTF">2020-05-17T15:47:00Z</dcterms:modified>
</cp:coreProperties>
</file>