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1A6DDC">
        <w:rPr>
          <w:b/>
          <w:sz w:val="24"/>
        </w:rPr>
        <w:t>4</w:t>
      </w:r>
      <w:r w:rsidR="009014FB">
        <w:rPr>
          <w:b/>
          <w:sz w:val="24"/>
        </w:rPr>
        <w:t>9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9014FB">
        <w:rPr>
          <w:b/>
          <w:sz w:val="24"/>
        </w:rPr>
        <w:t>24</w:t>
      </w:r>
      <w:r w:rsidR="00A06552">
        <w:rPr>
          <w:b/>
          <w:sz w:val="24"/>
        </w:rPr>
        <w:t>.05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9014FB" w:rsidRPr="009014FB">
        <w:rPr>
          <w:b/>
          <w:sz w:val="24"/>
          <w:szCs w:val="24"/>
        </w:rPr>
        <w:t>Работа над проектным заданием: подготовка реферата по социальной информат</w:t>
      </w:r>
      <w:r w:rsidR="009014FB" w:rsidRPr="009014FB">
        <w:rPr>
          <w:b/>
          <w:sz w:val="24"/>
          <w:szCs w:val="24"/>
        </w:rPr>
        <w:t>и</w:t>
      </w:r>
      <w:r w:rsidR="009014FB" w:rsidRPr="009014FB">
        <w:rPr>
          <w:b/>
          <w:sz w:val="24"/>
          <w:szCs w:val="24"/>
        </w:rPr>
        <w:t>ке.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47226C">
        <w:rPr>
          <w:sz w:val="24"/>
          <w:szCs w:val="24"/>
        </w:rPr>
        <w:t>изучение правил оформления реферата; подготовка материала к написанию реферата</w:t>
      </w:r>
      <w:r w:rsidR="004F08DA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AD7C67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Изучите новый материал.</w:t>
      </w:r>
    </w:p>
    <w:p w:rsidR="001E3D7F" w:rsidRDefault="001E3D7F" w:rsidP="001E3D7F">
      <w:pPr>
        <w:shd w:val="clear" w:color="auto" w:fill="FFFFFF"/>
        <w:spacing w:after="135" w:line="240" w:lineRule="auto"/>
        <w:ind w:firstLine="0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47226C" w:rsidRPr="0047226C" w:rsidRDefault="0047226C" w:rsidP="0047226C">
      <w:pPr>
        <w:pStyle w:val="a3"/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Как правильно оформить реферат?</w:t>
      </w:r>
    </w:p>
    <w:p w:rsidR="0047226C" w:rsidRDefault="0047226C" w:rsidP="0047226C">
      <w:pPr>
        <w:pStyle w:val="a3"/>
        <w:numPr>
          <w:ilvl w:val="0"/>
          <w:numId w:val="42"/>
        </w:numPr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Используйте</w:t>
      </w:r>
      <w:r w:rsidRPr="0047226C">
        <w:rPr>
          <w:sz w:val="24"/>
          <w:szCs w:val="24"/>
          <w:lang w:val="en-US" w:eastAsia="ru-RU"/>
        </w:rPr>
        <w:t xml:space="preserve"> </w:t>
      </w:r>
      <w:r w:rsidRPr="0047226C">
        <w:rPr>
          <w:sz w:val="24"/>
          <w:szCs w:val="24"/>
          <w:lang w:eastAsia="ru-RU"/>
        </w:rPr>
        <w:t>шрифт</w:t>
      </w:r>
      <w:r w:rsidRPr="0047226C">
        <w:rPr>
          <w:sz w:val="24"/>
          <w:szCs w:val="24"/>
          <w:lang w:val="en-US" w:eastAsia="ru-RU"/>
        </w:rPr>
        <w:t xml:space="preserve"> Times New Roman. </w:t>
      </w:r>
      <w:r w:rsidRPr="0047226C">
        <w:rPr>
          <w:sz w:val="24"/>
          <w:szCs w:val="24"/>
          <w:lang w:eastAsia="ru-RU"/>
        </w:rPr>
        <w:t>В ГОСТе это не прописано, но практика уже устан</w:t>
      </w:r>
      <w:r w:rsidRPr="0047226C">
        <w:rPr>
          <w:sz w:val="24"/>
          <w:szCs w:val="24"/>
          <w:lang w:eastAsia="ru-RU"/>
        </w:rPr>
        <w:t>о</w:t>
      </w:r>
      <w:r w:rsidRPr="0047226C">
        <w:rPr>
          <w:sz w:val="24"/>
          <w:szCs w:val="24"/>
          <w:lang w:eastAsia="ru-RU"/>
        </w:rPr>
        <w:t>вившаяся.</w:t>
      </w:r>
    </w:p>
    <w:p w:rsidR="0047226C" w:rsidRDefault="0047226C" w:rsidP="0047226C">
      <w:pPr>
        <w:pStyle w:val="a3"/>
        <w:numPr>
          <w:ilvl w:val="0"/>
          <w:numId w:val="42"/>
        </w:numPr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Традиционно используется кегль 14-й, иногда 12-й. Этот момент лучше уточнить у препод</w:t>
      </w:r>
      <w:r w:rsidRPr="0047226C">
        <w:rPr>
          <w:sz w:val="24"/>
          <w:szCs w:val="24"/>
          <w:lang w:eastAsia="ru-RU"/>
        </w:rPr>
        <w:t>а</w:t>
      </w:r>
      <w:r w:rsidRPr="0047226C">
        <w:rPr>
          <w:sz w:val="24"/>
          <w:szCs w:val="24"/>
          <w:lang w:eastAsia="ru-RU"/>
        </w:rPr>
        <w:t>вателя. Как правило, для учебных работ выбирается 14-й, но если объём реферата большой, есть смысл выбрать кегль чуть меньше. А вот больший – нельзя, так как преподав</w:t>
      </w:r>
      <w:r w:rsidRPr="0047226C">
        <w:rPr>
          <w:sz w:val="24"/>
          <w:szCs w:val="24"/>
          <w:lang w:eastAsia="ru-RU"/>
        </w:rPr>
        <w:t>а</w:t>
      </w:r>
      <w:r w:rsidRPr="0047226C">
        <w:rPr>
          <w:sz w:val="24"/>
          <w:szCs w:val="24"/>
          <w:lang w:eastAsia="ru-RU"/>
        </w:rPr>
        <w:t>тель сразу поймёт, что вы визуально раздуваете объём.</w:t>
      </w:r>
    </w:p>
    <w:p w:rsidR="0047226C" w:rsidRDefault="0047226C" w:rsidP="0047226C">
      <w:pPr>
        <w:pStyle w:val="a3"/>
        <w:numPr>
          <w:ilvl w:val="0"/>
          <w:numId w:val="42"/>
        </w:numPr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 xml:space="preserve">Межстрочный интервал – полуторный. Больший интервал, опять же, говорит о попытке </w:t>
      </w:r>
      <w:proofErr w:type="gramStart"/>
      <w:r w:rsidRPr="0047226C">
        <w:rPr>
          <w:sz w:val="24"/>
          <w:szCs w:val="24"/>
          <w:lang w:eastAsia="ru-RU"/>
        </w:rPr>
        <w:t>сму</w:t>
      </w:r>
      <w:r w:rsidRPr="0047226C">
        <w:rPr>
          <w:sz w:val="24"/>
          <w:szCs w:val="24"/>
          <w:lang w:eastAsia="ru-RU"/>
        </w:rPr>
        <w:t>х</w:t>
      </w:r>
      <w:r w:rsidRPr="0047226C">
        <w:rPr>
          <w:sz w:val="24"/>
          <w:szCs w:val="24"/>
          <w:lang w:eastAsia="ru-RU"/>
        </w:rPr>
        <w:t>левать</w:t>
      </w:r>
      <w:proofErr w:type="gramEnd"/>
      <w:r w:rsidRPr="0047226C">
        <w:rPr>
          <w:sz w:val="24"/>
          <w:szCs w:val="24"/>
          <w:lang w:eastAsia="ru-RU"/>
        </w:rPr>
        <w:t xml:space="preserve"> с объёмом.</w:t>
      </w:r>
    </w:p>
    <w:p w:rsidR="0047226C" w:rsidRDefault="0047226C" w:rsidP="0047226C">
      <w:pPr>
        <w:pStyle w:val="a3"/>
        <w:numPr>
          <w:ilvl w:val="0"/>
          <w:numId w:val="42"/>
        </w:numPr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 xml:space="preserve">Ориентация листа – книжная. </w:t>
      </w:r>
      <w:proofErr w:type="gramStart"/>
      <w:r w:rsidRPr="0047226C">
        <w:rPr>
          <w:sz w:val="24"/>
          <w:szCs w:val="24"/>
          <w:lang w:eastAsia="ru-RU"/>
        </w:rPr>
        <w:t>Альбомная</w:t>
      </w:r>
      <w:proofErr w:type="gramEnd"/>
      <w:r w:rsidRPr="0047226C">
        <w:rPr>
          <w:sz w:val="24"/>
          <w:szCs w:val="24"/>
          <w:lang w:eastAsia="ru-RU"/>
        </w:rPr>
        <w:t xml:space="preserve"> иногда допускается при оформлении приложений (например, широких таблиц).</w:t>
      </w:r>
    </w:p>
    <w:p w:rsidR="0047226C" w:rsidRDefault="0047226C" w:rsidP="0047226C">
      <w:pPr>
        <w:pStyle w:val="a3"/>
        <w:numPr>
          <w:ilvl w:val="0"/>
          <w:numId w:val="42"/>
        </w:numPr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Поля: 1,5 см для верхнего, 3 см для нижнего, 1,5 см для правого и 2,5 см для левого (1 см – з</w:t>
      </w:r>
      <w:r w:rsidRPr="0047226C">
        <w:rPr>
          <w:sz w:val="24"/>
          <w:szCs w:val="24"/>
          <w:lang w:eastAsia="ru-RU"/>
        </w:rPr>
        <w:t>а</w:t>
      </w:r>
      <w:r w:rsidRPr="0047226C">
        <w:rPr>
          <w:sz w:val="24"/>
          <w:szCs w:val="24"/>
          <w:lang w:eastAsia="ru-RU"/>
        </w:rPr>
        <w:t>пас для подшивки листов). Увеличение полей иногда используется студентами для увелич</w:t>
      </w:r>
      <w:r w:rsidRPr="0047226C">
        <w:rPr>
          <w:sz w:val="24"/>
          <w:szCs w:val="24"/>
          <w:lang w:eastAsia="ru-RU"/>
        </w:rPr>
        <w:t>е</w:t>
      </w:r>
      <w:r w:rsidRPr="0047226C">
        <w:rPr>
          <w:sz w:val="24"/>
          <w:szCs w:val="24"/>
          <w:lang w:eastAsia="ru-RU"/>
        </w:rPr>
        <w:t>ния числа листов, но эта практика может привести к неприятн</w:t>
      </w:r>
      <w:r w:rsidRPr="0047226C">
        <w:rPr>
          <w:sz w:val="24"/>
          <w:szCs w:val="24"/>
          <w:lang w:eastAsia="ru-RU"/>
        </w:rPr>
        <w:t>о</w:t>
      </w:r>
      <w:r w:rsidRPr="0047226C">
        <w:rPr>
          <w:sz w:val="24"/>
          <w:szCs w:val="24"/>
          <w:lang w:eastAsia="ru-RU"/>
        </w:rPr>
        <w:t>стям, особенно если вы совсем обнаглели и выставили в настройках 3 – 3 – 3 – 4.</w:t>
      </w:r>
    </w:p>
    <w:p w:rsidR="0047226C" w:rsidRDefault="0047226C" w:rsidP="0047226C">
      <w:pPr>
        <w:pStyle w:val="a3"/>
        <w:numPr>
          <w:ilvl w:val="0"/>
          <w:numId w:val="42"/>
        </w:numPr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Листы форма А</w:t>
      </w:r>
      <w:proofErr w:type="gramStart"/>
      <w:r w:rsidRPr="0047226C">
        <w:rPr>
          <w:sz w:val="24"/>
          <w:szCs w:val="24"/>
          <w:lang w:eastAsia="ru-RU"/>
        </w:rPr>
        <w:t>4</w:t>
      </w:r>
      <w:proofErr w:type="gramEnd"/>
      <w:r w:rsidRPr="0047226C">
        <w:rPr>
          <w:sz w:val="24"/>
          <w:szCs w:val="24"/>
          <w:lang w:eastAsia="ru-RU"/>
        </w:rPr>
        <w:t>, плотность – стандартная для распечатки принтером, цвет белый.</w:t>
      </w:r>
    </w:p>
    <w:p w:rsidR="0047226C" w:rsidRDefault="0047226C" w:rsidP="0047226C">
      <w:pPr>
        <w:pStyle w:val="a3"/>
        <w:numPr>
          <w:ilvl w:val="0"/>
          <w:numId w:val="42"/>
        </w:numPr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Текст печ</w:t>
      </w:r>
      <w:r w:rsidRPr="0047226C">
        <w:rPr>
          <w:sz w:val="24"/>
          <w:szCs w:val="24"/>
          <w:lang w:eastAsia="ru-RU"/>
        </w:rPr>
        <w:t>а</w:t>
      </w:r>
      <w:r w:rsidRPr="0047226C">
        <w:rPr>
          <w:sz w:val="24"/>
          <w:szCs w:val="24"/>
          <w:lang w:eastAsia="ru-RU"/>
        </w:rPr>
        <w:t>тается только на одной стороне листа. Оборотная должна остаться чистой. Кстати, распространённая ошибка среди новичков, часто пишущих с обеих сторон, как в тетра</w:t>
      </w:r>
      <w:r w:rsidRPr="0047226C">
        <w:rPr>
          <w:sz w:val="24"/>
          <w:szCs w:val="24"/>
          <w:lang w:eastAsia="ru-RU"/>
        </w:rPr>
        <w:t>д</w:t>
      </w:r>
      <w:r w:rsidRPr="0047226C">
        <w:rPr>
          <w:sz w:val="24"/>
          <w:szCs w:val="24"/>
          <w:lang w:eastAsia="ru-RU"/>
        </w:rPr>
        <w:t>ке.</w:t>
      </w:r>
    </w:p>
    <w:p w:rsidR="0047226C" w:rsidRDefault="0047226C" w:rsidP="0047226C">
      <w:pPr>
        <w:pStyle w:val="a3"/>
        <w:numPr>
          <w:ilvl w:val="0"/>
          <w:numId w:val="42"/>
        </w:numPr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Нумерация (арабскими цифрами) проставляется с третьего листа (с введения). 1-й и 2-й листы (</w:t>
      </w:r>
      <w:proofErr w:type="gramStart"/>
      <w:r w:rsidRPr="0047226C">
        <w:rPr>
          <w:sz w:val="24"/>
          <w:szCs w:val="24"/>
          <w:lang w:eastAsia="ru-RU"/>
        </w:rPr>
        <w:t>титульный</w:t>
      </w:r>
      <w:proofErr w:type="gramEnd"/>
      <w:r w:rsidRPr="0047226C">
        <w:rPr>
          <w:sz w:val="24"/>
          <w:szCs w:val="24"/>
          <w:lang w:eastAsia="ru-RU"/>
        </w:rPr>
        <w:t xml:space="preserve"> и содержание), согласно ГОСТу, не нумеруются, но учитываются в подсчёте. Проще говоря, на первых двух листах внизу цифр нет, на листе</w:t>
      </w:r>
      <w:r>
        <w:rPr>
          <w:sz w:val="24"/>
          <w:szCs w:val="24"/>
          <w:lang w:eastAsia="ru-RU"/>
        </w:rPr>
        <w:t xml:space="preserve"> с введение – уже ставится «3».</w:t>
      </w:r>
    </w:p>
    <w:p w:rsidR="0047226C" w:rsidRPr="0047226C" w:rsidRDefault="0047226C" w:rsidP="0047226C">
      <w:pPr>
        <w:pStyle w:val="a3"/>
        <w:numPr>
          <w:ilvl w:val="0"/>
          <w:numId w:val="42"/>
        </w:numPr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Приложения не н</w:t>
      </w:r>
      <w:r w:rsidRPr="0047226C">
        <w:rPr>
          <w:sz w:val="24"/>
          <w:szCs w:val="24"/>
          <w:lang w:eastAsia="ru-RU"/>
        </w:rPr>
        <w:t>у</w:t>
      </w:r>
      <w:r w:rsidRPr="0047226C">
        <w:rPr>
          <w:sz w:val="24"/>
          <w:szCs w:val="24"/>
          <w:lang w:eastAsia="ru-RU"/>
        </w:rPr>
        <w:t>меруются.</w:t>
      </w:r>
    </w:p>
    <w:p w:rsidR="0047226C" w:rsidRDefault="0047226C" w:rsidP="0047226C">
      <w:pPr>
        <w:pStyle w:val="a3"/>
        <w:ind w:firstLine="0"/>
        <w:rPr>
          <w:sz w:val="24"/>
          <w:szCs w:val="24"/>
          <w:lang w:eastAsia="ru-RU"/>
        </w:rPr>
      </w:pPr>
    </w:p>
    <w:p w:rsidR="0047226C" w:rsidRPr="0047226C" w:rsidRDefault="0047226C" w:rsidP="004722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7226C">
        <w:rPr>
          <w:b/>
          <w:sz w:val="24"/>
          <w:szCs w:val="24"/>
          <w:lang w:eastAsia="ru-RU"/>
        </w:rPr>
        <w:t>Титульный лист состоит из следующих частей:</w:t>
      </w:r>
    </w:p>
    <w:p w:rsidR="0047226C" w:rsidRPr="0047226C" w:rsidRDefault="0047226C" w:rsidP="0047226C">
      <w:pPr>
        <w:pStyle w:val="a3"/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— Шапка с полным наименованием учебного заведения (вуза, колледжа, школы и т. д.), названием факультета и кафедры, а также и фразой «Министерство образования и науки Российской Федер</w:t>
      </w:r>
      <w:r w:rsidRPr="0047226C">
        <w:rPr>
          <w:sz w:val="24"/>
          <w:szCs w:val="24"/>
          <w:lang w:eastAsia="ru-RU"/>
        </w:rPr>
        <w:t>а</w:t>
      </w:r>
      <w:r w:rsidRPr="0047226C">
        <w:rPr>
          <w:sz w:val="24"/>
          <w:szCs w:val="24"/>
          <w:lang w:eastAsia="ru-RU"/>
        </w:rPr>
        <w:t>ции» (её при оформлении титульного листа реферата иногда исключают). Форматирование – по це</w:t>
      </w:r>
      <w:r w:rsidRPr="0047226C">
        <w:rPr>
          <w:sz w:val="24"/>
          <w:szCs w:val="24"/>
          <w:lang w:eastAsia="ru-RU"/>
        </w:rPr>
        <w:t>н</w:t>
      </w:r>
      <w:r w:rsidRPr="0047226C">
        <w:rPr>
          <w:sz w:val="24"/>
          <w:szCs w:val="24"/>
          <w:lang w:eastAsia="ru-RU"/>
        </w:rPr>
        <w:t>тру.</w:t>
      </w:r>
    </w:p>
    <w:p w:rsidR="0047226C" w:rsidRPr="0047226C" w:rsidRDefault="0047226C" w:rsidP="0047226C">
      <w:pPr>
        <w:pStyle w:val="a3"/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— Надпись «РЕФЕРАТ» с названием работы и указанием дисциплины. Форматирование по центру. Иногда название указывается просто, без кавычек, иногда вписывается в формулу … </w:t>
      </w:r>
      <w:r w:rsidRPr="0047226C">
        <w:rPr>
          <w:i/>
          <w:iCs/>
          <w:sz w:val="24"/>
          <w:szCs w:val="24"/>
          <w:lang w:eastAsia="ru-RU"/>
        </w:rPr>
        <w:t>на т</w:t>
      </w:r>
      <w:r w:rsidRPr="0047226C">
        <w:rPr>
          <w:i/>
          <w:iCs/>
          <w:sz w:val="24"/>
          <w:szCs w:val="24"/>
          <w:lang w:eastAsia="ru-RU"/>
        </w:rPr>
        <w:t>е</w:t>
      </w:r>
      <w:r w:rsidRPr="0047226C">
        <w:rPr>
          <w:i/>
          <w:iCs/>
          <w:sz w:val="24"/>
          <w:szCs w:val="24"/>
          <w:lang w:eastAsia="ru-RU"/>
        </w:rPr>
        <w:t>му «Ν»… </w:t>
      </w:r>
      <w:r w:rsidRPr="0047226C">
        <w:rPr>
          <w:sz w:val="24"/>
          <w:szCs w:val="24"/>
          <w:lang w:eastAsia="ru-RU"/>
        </w:rPr>
        <w:t>(то же самое с указанием дисциплины; конкретные требования уточняйте на кафедре). Форм</w:t>
      </w:r>
      <w:r w:rsidRPr="0047226C">
        <w:rPr>
          <w:sz w:val="24"/>
          <w:szCs w:val="24"/>
          <w:lang w:eastAsia="ru-RU"/>
        </w:rPr>
        <w:t>а</w:t>
      </w:r>
      <w:r w:rsidRPr="0047226C">
        <w:rPr>
          <w:sz w:val="24"/>
          <w:szCs w:val="24"/>
          <w:lang w:eastAsia="ru-RU"/>
        </w:rPr>
        <w:t>тирование по центру, расположение – примерно посередине листа (или чуть-чуть выше).</w:t>
      </w:r>
    </w:p>
    <w:p w:rsidR="0047226C" w:rsidRPr="0047226C" w:rsidRDefault="0047226C" w:rsidP="0047226C">
      <w:pPr>
        <w:pStyle w:val="a3"/>
        <w:rPr>
          <w:sz w:val="24"/>
          <w:szCs w:val="24"/>
          <w:lang w:eastAsia="ru-RU"/>
        </w:rPr>
      </w:pPr>
      <w:proofErr w:type="gramStart"/>
      <w:r w:rsidRPr="0047226C">
        <w:rPr>
          <w:sz w:val="24"/>
          <w:szCs w:val="24"/>
          <w:lang w:eastAsia="ru-RU"/>
        </w:rPr>
        <w:t>— Данные об авторе (ФИО, курс, иногда группа или отделение) и научном руководителе (ФИО, должность, научная степень – или в формате «д. и. н.», «к. м. н.», или развёрнуто, уточняйте в мет</w:t>
      </w:r>
      <w:r w:rsidRPr="0047226C">
        <w:rPr>
          <w:sz w:val="24"/>
          <w:szCs w:val="24"/>
          <w:lang w:eastAsia="ru-RU"/>
        </w:rPr>
        <w:t>о</w:t>
      </w:r>
      <w:r w:rsidRPr="0047226C">
        <w:rPr>
          <w:sz w:val="24"/>
          <w:szCs w:val="24"/>
          <w:lang w:eastAsia="ru-RU"/>
        </w:rPr>
        <w:t>дичке).</w:t>
      </w:r>
      <w:proofErr w:type="gramEnd"/>
      <w:r w:rsidRPr="0047226C">
        <w:rPr>
          <w:sz w:val="24"/>
          <w:szCs w:val="24"/>
          <w:lang w:eastAsia="ru-RU"/>
        </w:rPr>
        <w:t xml:space="preserve"> Этот блок располагается на 7 – 9 интервалов ниже предыдущего. Обратите внимание на то, что блок располагается справа, но первые буквы строк выстроены в одну линию – добиться так</w:t>
      </w:r>
      <w:r w:rsidRPr="0047226C">
        <w:rPr>
          <w:sz w:val="24"/>
          <w:szCs w:val="24"/>
          <w:lang w:eastAsia="ru-RU"/>
        </w:rPr>
        <w:t>о</w:t>
      </w:r>
      <w:r w:rsidRPr="0047226C">
        <w:rPr>
          <w:sz w:val="24"/>
          <w:szCs w:val="24"/>
          <w:lang w:eastAsia="ru-RU"/>
        </w:rPr>
        <w:t xml:space="preserve">го расположения можно, используя клавишу </w:t>
      </w:r>
      <w:proofErr w:type="spellStart"/>
      <w:r w:rsidRPr="0047226C">
        <w:rPr>
          <w:sz w:val="24"/>
          <w:szCs w:val="24"/>
          <w:lang w:eastAsia="ru-RU"/>
        </w:rPr>
        <w:t>Tab</w:t>
      </w:r>
      <w:proofErr w:type="spellEnd"/>
      <w:r w:rsidRPr="0047226C">
        <w:rPr>
          <w:sz w:val="24"/>
          <w:szCs w:val="24"/>
          <w:lang w:eastAsia="ru-RU"/>
        </w:rPr>
        <w:t>.</w:t>
      </w:r>
    </w:p>
    <w:p w:rsidR="0047226C" w:rsidRPr="0047226C" w:rsidRDefault="0047226C" w:rsidP="0047226C">
      <w:pPr>
        <w:pStyle w:val="a3"/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t>— Заключительный блок с информацией о городе, в котором находится учебное заведение, и годе написания работы. Располагается в самом низу листа, форматирование по центру.</w:t>
      </w:r>
    </w:p>
    <w:p w:rsidR="0047226C" w:rsidRPr="0047226C" w:rsidRDefault="0047226C" w:rsidP="0047226C">
      <w:pPr>
        <w:pStyle w:val="a3"/>
        <w:rPr>
          <w:sz w:val="24"/>
          <w:szCs w:val="24"/>
          <w:lang w:eastAsia="ru-RU"/>
        </w:rPr>
      </w:pPr>
      <w:r w:rsidRPr="0047226C">
        <w:rPr>
          <w:sz w:val="24"/>
          <w:szCs w:val="24"/>
          <w:lang w:eastAsia="ru-RU"/>
        </w:rPr>
        <w:lastRenderedPageBreak/>
        <w:t>Основной кегль при оформлении титульного листа – 14, но слово «РЕФЕРАТ» и название т</w:t>
      </w:r>
      <w:r w:rsidRPr="0047226C">
        <w:rPr>
          <w:sz w:val="24"/>
          <w:szCs w:val="24"/>
          <w:lang w:eastAsia="ru-RU"/>
        </w:rPr>
        <w:t>е</w:t>
      </w:r>
      <w:r w:rsidRPr="0047226C">
        <w:rPr>
          <w:sz w:val="24"/>
          <w:szCs w:val="24"/>
          <w:lang w:eastAsia="ru-RU"/>
        </w:rPr>
        <w:t>мы обычно набираются более крупным.</w:t>
      </w:r>
    </w:p>
    <w:p w:rsidR="00767E44" w:rsidRPr="001E3D7F" w:rsidRDefault="00767E44" w:rsidP="001E3D7F">
      <w:pPr>
        <w:pStyle w:val="a3"/>
        <w:rPr>
          <w:sz w:val="24"/>
          <w:lang w:eastAsia="ru-RU"/>
        </w:rPr>
      </w:pPr>
    </w:p>
    <w:p w:rsidR="00767E44" w:rsidRDefault="00767E44" w:rsidP="00767E44">
      <w:pPr>
        <w:pStyle w:val="a3"/>
        <w:rPr>
          <w:sz w:val="24"/>
          <w:szCs w:val="24"/>
        </w:rPr>
      </w:pPr>
    </w:p>
    <w:p w:rsidR="00DF2232" w:rsidRDefault="00767E44" w:rsidP="001E3D7F">
      <w:pPr>
        <w:pStyle w:val="a3"/>
        <w:ind w:firstLine="0"/>
        <w:jc w:val="center"/>
        <w:rPr>
          <w:color w:val="000000"/>
          <w:sz w:val="24"/>
          <w:szCs w:val="24"/>
        </w:rPr>
      </w:pPr>
      <w:bookmarkStart w:id="0" w:name="_GoBack"/>
      <w:r w:rsidRPr="00165C3D">
        <w:rPr>
          <w:noProof/>
          <w:sz w:val="24"/>
          <w:szCs w:val="24"/>
          <w:lang w:eastAsia="ru-RU"/>
        </w:rPr>
        <w:drawing>
          <wp:inline distT="0" distB="0" distL="0" distR="0">
            <wp:extent cx="4789713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5963" cy="33667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1E3D7F" w:rsidRPr="00767E44" w:rsidRDefault="001E3D7F" w:rsidP="001E3D7F">
      <w:pPr>
        <w:pStyle w:val="a3"/>
        <w:ind w:firstLine="0"/>
        <w:jc w:val="center"/>
        <w:rPr>
          <w:color w:val="000000"/>
          <w:sz w:val="24"/>
          <w:szCs w:val="24"/>
        </w:rPr>
      </w:pPr>
    </w:p>
    <w:p w:rsidR="00A07552" w:rsidRDefault="009B0D6C" w:rsidP="00767E4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1E3D7F" w:rsidRPr="00767E44" w:rsidRDefault="001E3D7F" w:rsidP="001E3D7F">
      <w:pPr>
        <w:pStyle w:val="a3"/>
        <w:ind w:left="720" w:firstLine="0"/>
        <w:rPr>
          <w:b/>
          <w:sz w:val="24"/>
          <w:szCs w:val="24"/>
        </w:rPr>
      </w:pPr>
    </w:p>
    <w:p w:rsidR="0047226C" w:rsidRDefault="0047226C" w:rsidP="0047226C">
      <w:pPr>
        <w:pStyle w:val="a3"/>
        <w:numPr>
          <w:ilvl w:val="0"/>
          <w:numId w:val="43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 по теме: </w:t>
      </w:r>
      <w:hyperlink r:id="rId7" w:tgtFrame="_blank" w:history="1">
        <w:r>
          <w:rPr>
            <w:rStyle w:val="a5"/>
            <w:spacing w:val="15"/>
            <w:sz w:val="24"/>
            <w:szCs w:val="24"/>
          </w:rPr>
          <w:t>https://youtu.be/xCI4n6CAYF8</w:t>
        </w:r>
      </w:hyperlink>
    </w:p>
    <w:p w:rsidR="00767E44" w:rsidRPr="00165C3D" w:rsidRDefault="00767E44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A07552" w:rsidRDefault="00A07552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A07552" w:rsidRPr="00A07552" w:rsidRDefault="00394154" w:rsidP="00A07552">
      <w:pPr>
        <w:pStyle w:val="a3"/>
        <w:ind w:firstLine="0"/>
        <w:rPr>
          <w:sz w:val="24"/>
          <w:lang w:eastAsia="ru-RU"/>
        </w:rPr>
      </w:pPr>
      <w:r w:rsidRPr="00A07552">
        <w:rPr>
          <w:sz w:val="24"/>
          <w:lang w:eastAsia="ru-RU"/>
        </w:rPr>
        <w:t xml:space="preserve">1. </w:t>
      </w:r>
      <w:r w:rsidR="00A07552" w:rsidRPr="00A07552">
        <w:rPr>
          <w:sz w:val="24"/>
          <w:lang w:eastAsia="ru-RU"/>
        </w:rPr>
        <w:t xml:space="preserve">Что такое </w:t>
      </w:r>
      <w:r w:rsidR="00CC4B67">
        <w:rPr>
          <w:sz w:val="24"/>
          <w:lang w:eastAsia="ru-RU"/>
        </w:rPr>
        <w:t>реферат</w:t>
      </w:r>
      <w:r w:rsidR="00A07552" w:rsidRPr="00A07552">
        <w:rPr>
          <w:sz w:val="24"/>
          <w:lang w:eastAsia="ru-RU"/>
        </w:rPr>
        <w:t>?</w:t>
      </w:r>
    </w:p>
    <w:p w:rsidR="00767E44" w:rsidRDefault="00A07552" w:rsidP="00CC4B67">
      <w:pPr>
        <w:pStyle w:val="a3"/>
        <w:ind w:firstLine="0"/>
        <w:rPr>
          <w:sz w:val="24"/>
          <w:lang w:eastAsia="ru-RU"/>
        </w:rPr>
      </w:pPr>
      <w:r w:rsidRPr="00A07552">
        <w:rPr>
          <w:sz w:val="24"/>
          <w:lang w:eastAsia="ru-RU"/>
        </w:rPr>
        <w:t xml:space="preserve">2. </w:t>
      </w:r>
      <w:r w:rsidR="00CC4B67">
        <w:rPr>
          <w:sz w:val="24"/>
          <w:lang w:eastAsia="ru-RU"/>
        </w:rPr>
        <w:t>назовите основные требования к оформлению реферата.</w:t>
      </w:r>
    </w:p>
    <w:p w:rsidR="00767E44" w:rsidRPr="00394154" w:rsidRDefault="00767E44" w:rsidP="00394154">
      <w:pPr>
        <w:pStyle w:val="a3"/>
        <w:ind w:firstLine="0"/>
        <w:rPr>
          <w:sz w:val="24"/>
          <w:lang w:eastAsia="ru-RU"/>
        </w:rPr>
      </w:pPr>
    </w:p>
    <w:p w:rsidR="001D3564" w:rsidRPr="00394154" w:rsidRDefault="001D3564" w:rsidP="00C27A7F">
      <w:pPr>
        <w:pStyle w:val="a3"/>
        <w:ind w:left="360" w:firstLine="0"/>
        <w:rPr>
          <w:sz w:val="24"/>
          <w:szCs w:val="24"/>
        </w:rPr>
      </w:pPr>
    </w:p>
    <w:p w:rsidR="00F35751" w:rsidRPr="004075FA" w:rsidRDefault="00C91201" w:rsidP="004075FA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A07552" w:rsidRDefault="00A07552" w:rsidP="00A07552">
      <w:pPr>
        <w:pStyle w:val="a3"/>
        <w:ind w:left="720" w:firstLine="0"/>
        <w:rPr>
          <w:sz w:val="24"/>
          <w:szCs w:val="24"/>
        </w:rPr>
      </w:pPr>
    </w:p>
    <w:p w:rsidR="00AE3D0F" w:rsidRDefault="00CC4B67" w:rsidP="004075FA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Подобрать необходимую литературу к написанию реферата по социальной информатике.</w:t>
      </w: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1E3D7F">
      <w:pPr>
        <w:pStyle w:val="a3"/>
        <w:rPr>
          <w:sz w:val="24"/>
          <w:szCs w:val="24"/>
        </w:rPr>
      </w:pPr>
    </w:p>
    <w:p w:rsidR="00A07552" w:rsidRPr="004075FA" w:rsidRDefault="00A07552" w:rsidP="004075FA">
      <w:pPr>
        <w:pStyle w:val="a3"/>
        <w:ind w:left="720" w:firstLine="0"/>
        <w:rPr>
          <w:sz w:val="24"/>
          <w:szCs w:val="24"/>
        </w:rPr>
      </w:pPr>
    </w:p>
    <w:p w:rsidR="00A07552" w:rsidRPr="004075FA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8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F07C1"/>
    <w:multiLevelType w:val="multilevel"/>
    <w:tmpl w:val="4F468E6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744B29"/>
    <w:multiLevelType w:val="multilevel"/>
    <w:tmpl w:val="38A69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EA87A86"/>
    <w:multiLevelType w:val="multilevel"/>
    <w:tmpl w:val="4FE810D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E1B19F3"/>
    <w:multiLevelType w:val="hybridMultilevel"/>
    <w:tmpl w:val="842AD65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0B0119"/>
    <w:multiLevelType w:val="hybridMultilevel"/>
    <w:tmpl w:val="B77465EA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AC917C6"/>
    <w:multiLevelType w:val="multilevel"/>
    <w:tmpl w:val="55062AF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A6349E"/>
    <w:multiLevelType w:val="multilevel"/>
    <w:tmpl w:val="9248548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10161F"/>
    <w:multiLevelType w:val="multilevel"/>
    <w:tmpl w:val="C03A292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DE225CF"/>
    <w:multiLevelType w:val="multilevel"/>
    <w:tmpl w:val="7B70F4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0351C3"/>
    <w:multiLevelType w:val="multilevel"/>
    <w:tmpl w:val="FD462A3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80C6C88"/>
    <w:multiLevelType w:val="multilevel"/>
    <w:tmpl w:val="C1D8EC8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7291035C"/>
    <w:multiLevelType w:val="multilevel"/>
    <w:tmpl w:val="075CD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9">
    <w:nsid w:val="75C72A62"/>
    <w:multiLevelType w:val="hybridMultilevel"/>
    <w:tmpl w:val="AF68DE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DFC07FF"/>
    <w:multiLevelType w:val="multilevel"/>
    <w:tmpl w:val="C1C0724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2"/>
  </w:num>
  <w:num w:numId="3">
    <w:abstractNumId w:val="27"/>
  </w:num>
  <w:num w:numId="4">
    <w:abstractNumId w:val="4"/>
  </w:num>
  <w:num w:numId="5">
    <w:abstractNumId w:val="41"/>
  </w:num>
  <w:num w:numId="6">
    <w:abstractNumId w:val="10"/>
  </w:num>
  <w:num w:numId="7">
    <w:abstractNumId w:val="31"/>
  </w:num>
  <w:num w:numId="8">
    <w:abstractNumId w:val="25"/>
  </w:num>
  <w:num w:numId="9">
    <w:abstractNumId w:val="29"/>
  </w:num>
  <w:num w:numId="10">
    <w:abstractNumId w:val="3"/>
  </w:num>
  <w:num w:numId="11">
    <w:abstractNumId w:val="12"/>
  </w:num>
  <w:num w:numId="12">
    <w:abstractNumId w:val="19"/>
  </w:num>
  <w:num w:numId="13">
    <w:abstractNumId w:val="24"/>
  </w:num>
  <w:num w:numId="14">
    <w:abstractNumId w:val="17"/>
  </w:num>
  <w:num w:numId="15">
    <w:abstractNumId w:val="6"/>
  </w:num>
  <w:num w:numId="16">
    <w:abstractNumId w:val="38"/>
  </w:num>
  <w:num w:numId="17">
    <w:abstractNumId w:val="16"/>
  </w:num>
  <w:num w:numId="18">
    <w:abstractNumId w:val="37"/>
  </w:num>
  <w:num w:numId="19">
    <w:abstractNumId w:val="14"/>
  </w:num>
  <w:num w:numId="20">
    <w:abstractNumId w:val="9"/>
  </w:num>
  <w:num w:numId="21">
    <w:abstractNumId w:val="8"/>
  </w:num>
  <w:num w:numId="22">
    <w:abstractNumId w:val="36"/>
  </w:num>
  <w:num w:numId="23">
    <w:abstractNumId w:val="28"/>
  </w:num>
  <w:num w:numId="24">
    <w:abstractNumId w:val="34"/>
  </w:num>
  <w:num w:numId="25">
    <w:abstractNumId w:val="2"/>
  </w:num>
  <w:num w:numId="26">
    <w:abstractNumId w:val="21"/>
  </w:num>
  <w:num w:numId="27">
    <w:abstractNumId w:val="33"/>
  </w:num>
  <w:num w:numId="28">
    <w:abstractNumId w:val="18"/>
  </w:num>
  <w:num w:numId="29">
    <w:abstractNumId w:val="35"/>
  </w:num>
  <w:num w:numId="30">
    <w:abstractNumId w:val="7"/>
  </w:num>
  <w:num w:numId="31">
    <w:abstractNumId w:val="1"/>
  </w:num>
  <w:num w:numId="32">
    <w:abstractNumId w:val="11"/>
  </w:num>
  <w:num w:numId="33">
    <w:abstractNumId w:val="26"/>
  </w:num>
  <w:num w:numId="34">
    <w:abstractNumId w:val="0"/>
  </w:num>
  <w:num w:numId="35">
    <w:abstractNumId w:val="13"/>
  </w:num>
  <w:num w:numId="36">
    <w:abstractNumId w:val="32"/>
  </w:num>
  <w:num w:numId="37">
    <w:abstractNumId w:val="23"/>
  </w:num>
  <w:num w:numId="38">
    <w:abstractNumId w:val="40"/>
  </w:num>
  <w:num w:numId="39">
    <w:abstractNumId w:val="5"/>
  </w:num>
  <w:num w:numId="40">
    <w:abstractNumId w:val="30"/>
  </w:num>
  <w:num w:numId="41">
    <w:abstractNumId w:val="20"/>
  </w:num>
  <w:num w:numId="42">
    <w:abstractNumId w:val="39"/>
  </w:num>
  <w:num w:numId="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7226C"/>
    <w:rsid w:val="004927BE"/>
    <w:rsid w:val="004B06AB"/>
    <w:rsid w:val="004C494A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14FB"/>
    <w:rsid w:val="00906B23"/>
    <w:rsid w:val="00922370"/>
    <w:rsid w:val="009853BE"/>
    <w:rsid w:val="00997A84"/>
    <w:rsid w:val="009A6A06"/>
    <w:rsid w:val="009B0D6C"/>
    <w:rsid w:val="009B2AB2"/>
    <w:rsid w:val="009D08C8"/>
    <w:rsid w:val="009F0E2A"/>
    <w:rsid w:val="00A06552"/>
    <w:rsid w:val="00A07552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46074"/>
    <w:rsid w:val="00C55C98"/>
    <w:rsid w:val="00C61762"/>
    <w:rsid w:val="00C82FFC"/>
    <w:rsid w:val="00C91201"/>
    <w:rsid w:val="00C916B4"/>
    <w:rsid w:val="00CA2212"/>
    <w:rsid w:val="00CA5670"/>
    <w:rsid w:val="00CB5866"/>
    <w:rsid w:val="00CC4B67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1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xCI4n6CAYF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1410</TotalTime>
  <Pages>2</Pages>
  <Words>580</Words>
  <Characters>3310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55</cp:revision>
  <cp:lastPrinted>2020-03-30T15:28:00Z</cp:lastPrinted>
  <dcterms:created xsi:type="dcterms:W3CDTF">2020-03-19T15:21:00Z</dcterms:created>
  <dcterms:modified xsi:type="dcterms:W3CDTF">2022-05-31T05:04:00Z</dcterms:modified>
</cp:coreProperties>
</file>