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6A4B14">
        <w:rPr>
          <w:b/>
          <w:sz w:val="24"/>
          <w:szCs w:val="24"/>
        </w:rPr>
        <w:t>5</w:t>
      </w:r>
      <w:r w:rsidR="001102DA">
        <w:rPr>
          <w:b/>
          <w:sz w:val="24"/>
          <w:szCs w:val="24"/>
        </w:rPr>
        <w:t>5</w:t>
      </w:r>
      <w:bookmarkStart w:id="0" w:name="_GoBack"/>
      <w:bookmarkEnd w:id="0"/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B861C2">
        <w:rPr>
          <w:b/>
          <w:sz w:val="24"/>
          <w:szCs w:val="24"/>
        </w:rPr>
        <w:t>0</w:t>
      </w:r>
      <w:r w:rsidR="001102DA">
        <w:rPr>
          <w:b/>
          <w:sz w:val="24"/>
          <w:szCs w:val="24"/>
        </w:rPr>
        <w:t>8</w:t>
      </w:r>
      <w:r w:rsidR="00B861C2">
        <w:rPr>
          <w:b/>
          <w:sz w:val="24"/>
          <w:szCs w:val="24"/>
        </w:rPr>
        <w:t>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1102DA">
        <w:rPr>
          <w:b/>
          <w:sz w:val="24"/>
        </w:rPr>
        <w:t>Закрепление</w:t>
      </w:r>
      <w:r w:rsidR="00B861C2" w:rsidRPr="00B861C2">
        <w:rPr>
          <w:b/>
          <w:sz w:val="24"/>
        </w:rPr>
        <w:t xml:space="preserve"> по теме «</w:t>
      </w:r>
      <w:r w:rsidR="00B861C2" w:rsidRPr="00B861C2">
        <w:rPr>
          <w:b/>
          <w:bCs/>
          <w:sz w:val="24"/>
        </w:rPr>
        <w:t>Технологии обработки пищевых продуктов</w:t>
      </w:r>
      <w:r w:rsidR="00B861C2" w:rsidRPr="00B861C2">
        <w:rPr>
          <w:b/>
          <w:sz w:val="24"/>
        </w:rPr>
        <w:t>».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1102DA">
        <w:rPr>
          <w:sz w:val="24"/>
        </w:rPr>
        <w:t>закрепление</w:t>
      </w:r>
      <w:r w:rsidR="00F604DB">
        <w:rPr>
          <w:sz w:val="24"/>
        </w:rPr>
        <w:t xml:space="preserve"> изученного по теме «Технологии обработки пищевых продуктов»</w:t>
      </w:r>
      <w:r w:rsidR="00F54571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7B118D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</w:p>
    <w:p w:rsidR="001102DA" w:rsidRPr="001102DA" w:rsidRDefault="001102DA" w:rsidP="001102DA">
      <w:pPr>
        <w:pStyle w:val="a3"/>
        <w:ind w:firstLine="0"/>
        <w:jc w:val="center"/>
        <w:rPr>
          <w:b/>
          <w:sz w:val="24"/>
          <w:szCs w:val="24"/>
        </w:rPr>
      </w:pPr>
      <w:bookmarkStart w:id="1" w:name="4"/>
      <w:r w:rsidRPr="001102DA">
        <w:rPr>
          <w:b/>
          <w:sz w:val="24"/>
          <w:szCs w:val="24"/>
        </w:rPr>
        <w:t>Как мыть овощи и фрукты?</w:t>
      </w:r>
      <w:bookmarkEnd w:id="1"/>
    </w:p>
    <w:p w:rsidR="001102DA" w:rsidRPr="001102DA" w:rsidRDefault="001102DA" w:rsidP="001102DA">
      <w:pPr>
        <w:pStyle w:val="a3"/>
        <w:rPr>
          <w:sz w:val="24"/>
          <w:szCs w:val="24"/>
        </w:rPr>
      </w:pPr>
      <w:r w:rsidRPr="001102DA">
        <w:rPr>
          <w:sz w:val="24"/>
          <w:szCs w:val="24"/>
        </w:rPr>
        <w:t>У потребителей сложилось мнение, что если плоды мыть перед употреблением, то вред от з</w:t>
      </w:r>
      <w:r w:rsidRPr="001102DA">
        <w:rPr>
          <w:sz w:val="24"/>
          <w:szCs w:val="24"/>
        </w:rPr>
        <w:t>а</w:t>
      </w:r>
      <w:r w:rsidRPr="001102DA">
        <w:rPr>
          <w:sz w:val="24"/>
          <w:szCs w:val="24"/>
        </w:rPr>
        <w:t>щитной химии будет весьма условен, а развития спор дрожжей и других микр</w:t>
      </w:r>
      <w:r w:rsidRPr="001102DA">
        <w:rPr>
          <w:sz w:val="24"/>
          <w:szCs w:val="24"/>
        </w:rPr>
        <w:t>о</w:t>
      </w:r>
      <w:r w:rsidRPr="001102DA">
        <w:rPr>
          <w:sz w:val="24"/>
          <w:szCs w:val="24"/>
        </w:rPr>
        <w:t>организмов удастся избежать.</w:t>
      </w:r>
    </w:p>
    <w:p w:rsidR="001102DA" w:rsidRPr="001102DA" w:rsidRDefault="001102DA" w:rsidP="001102DA">
      <w:pPr>
        <w:pStyle w:val="a3"/>
        <w:rPr>
          <w:sz w:val="24"/>
          <w:szCs w:val="24"/>
        </w:rPr>
      </w:pPr>
      <w:r w:rsidRPr="001102DA">
        <w:rPr>
          <w:sz w:val="24"/>
          <w:szCs w:val="24"/>
        </w:rPr>
        <w:t>Более того потребители часто пренебрегают обработкой цитрусовых фруктов с толстой к</w:t>
      </w:r>
      <w:r w:rsidRPr="001102DA">
        <w:rPr>
          <w:sz w:val="24"/>
          <w:szCs w:val="24"/>
        </w:rPr>
        <w:t>о</w:t>
      </w:r>
      <w:r w:rsidRPr="001102DA">
        <w:rPr>
          <w:sz w:val="24"/>
          <w:szCs w:val="24"/>
        </w:rPr>
        <w:t>жей. При употреблении или приготовлении блюд ее часто удаляют. А что если нет? Если это тот случай, когда на предприятиях общественного питания плоды цитрусовых используют для украш</w:t>
      </w:r>
      <w:r w:rsidRPr="001102DA">
        <w:rPr>
          <w:sz w:val="24"/>
          <w:szCs w:val="24"/>
        </w:rPr>
        <w:t>е</w:t>
      </w:r>
      <w:r w:rsidRPr="001102DA">
        <w:rPr>
          <w:sz w:val="24"/>
          <w:szCs w:val="24"/>
        </w:rPr>
        <w:t>ния блюд, заваривания чаев или украшения напитков? Тогда токсичное вещество попадает к нам в организм.</w:t>
      </w:r>
    </w:p>
    <w:p w:rsidR="001102DA" w:rsidRPr="001102DA" w:rsidRDefault="001102DA" w:rsidP="001102DA">
      <w:pPr>
        <w:pStyle w:val="a3"/>
        <w:rPr>
          <w:sz w:val="24"/>
          <w:szCs w:val="24"/>
        </w:rPr>
      </w:pPr>
      <w:r w:rsidRPr="001102DA">
        <w:rPr>
          <w:sz w:val="24"/>
          <w:szCs w:val="24"/>
        </w:rPr>
        <w:t>И действительно, если мы откроем требования к первичной обработки овощей, фруктов и з</w:t>
      </w:r>
      <w:r w:rsidRPr="001102DA">
        <w:rPr>
          <w:sz w:val="24"/>
          <w:szCs w:val="24"/>
        </w:rPr>
        <w:t>е</w:t>
      </w:r>
      <w:r w:rsidRPr="001102DA">
        <w:rPr>
          <w:sz w:val="24"/>
          <w:szCs w:val="24"/>
        </w:rPr>
        <w:t>лени определенные санитарными нормами и правилами согласно СанПиН 2.4.5.2409-08 (Санитарно-эпидемиологические требования к организации питания обучающихся в общеобразовательных учреждениях, учреждениях начального и среднего профессионального образования), СанПиН 2.4.1.3049-13 (Санитарно-эпидемиологические требования к устройству, содержанию и организации режима работы дошкольных обр</w:t>
      </w:r>
      <w:r w:rsidRPr="001102DA">
        <w:rPr>
          <w:sz w:val="24"/>
          <w:szCs w:val="24"/>
        </w:rPr>
        <w:t>а</w:t>
      </w:r>
      <w:r w:rsidRPr="001102DA">
        <w:rPr>
          <w:sz w:val="24"/>
          <w:szCs w:val="24"/>
        </w:rPr>
        <w:t>зовательных организаций) и СП 2.3.6.1079-01 (Санитарно-эпидемиологические требования к организациям общ</w:t>
      </w:r>
      <w:r w:rsidRPr="001102DA">
        <w:rPr>
          <w:sz w:val="24"/>
          <w:szCs w:val="24"/>
        </w:rPr>
        <w:t>е</w:t>
      </w:r>
      <w:r w:rsidRPr="001102DA">
        <w:rPr>
          <w:sz w:val="24"/>
          <w:szCs w:val="24"/>
        </w:rPr>
        <w:t>ственного питания, изготовлению и оборото способности в них пищевых проду</w:t>
      </w:r>
      <w:r w:rsidRPr="001102DA">
        <w:rPr>
          <w:sz w:val="24"/>
          <w:szCs w:val="24"/>
        </w:rPr>
        <w:t>к</w:t>
      </w:r>
      <w:r w:rsidRPr="001102DA">
        <w:rPr>
          <w:sz w:val="24"/>
          <w:szCs w:val="24"/>
        </w:rPr>
        <w:t>тов и продовольственного сырья), то мы можем отметить, что там даны следу</w:t>
      </w:r>
      <w:r w:rsidRPr="001102DA">
        <w:rPr>
          <w:sz w:val="24"/>
          <w:szCs w:val="24"/>
        </w:rPr>
        <w:t>ю</w:t>
      </w:r>
      <w:r w:rsidRPr="001102DA">
        <w:rPr>
          <w:sz w:val="24"/>
          <w:szCs w:val="24"/>
        </w:rPr>
        <w:t>щие рекомендации:</w:t>
      </w:r>
    </w:p>
    <w:p w:rsidR="001102DA" w:rsidRPr="001102DA" w:rsidRDefault="001102DA" w:rsidP="001102DA">
      <w:pPr>
        <w:pStyle w:val="a3"/>
        <w:rPr>
          <w:b/>
          <w:bCs/>
          <w:i/>
          <w:iCs/>
          <w:sz w:val="24"/>
          <w:szCs w:val="24"/>
        </w:rPr>
      </w:pPr>
      <w:r w:rsidRPr="001102DA">
        <w:rPr>
          <w:b/>
          <w:bCs/>
          <w:i/>
          <w:iCs/>
          <w:sz w:val="24"/>
          <w:szCs w:val="24"/>
        </w:rPr>
        <w:t>1</w:t>
      </w:r>
      <w:r>
        <w:rPr>
          <w:b/>
          <w:bCs/>
          <w:i/>
          <w:iCs/>
          <w:sz w:val="24"/>
          <w:szCs w:val="24"/>
        </w:rPr>
        <w:t xml:space="preserve">. </w:t>
      </w:r>
      <w:r w:rsidRPr="001102DA">
        <w:rPr>
          <w:b/>
          <w:bCs/>
          <w:i/>
          <w:iCs/>
          <w:sz w:val="24"/>
          <w:szCs w:val="24"/>
        </w:rPr>
        <w:t>Первичная обработка овощей включает сортировку, мытье и очистку. Очищенные овощи повторно промывают в проточной питьевой воде не менее 5 минут небольшими парт</w:t>
      </w:r>
      <w:r w:rsidRPr="001102DA">
        <w:rPr>
          <w:b/>
          <w:bCs/>
          <w:i/>
          <w:iCs/>
          <w:sz w:val="24"/>
          <w:szCs w:val="24"/>
        </w:rPr>
        <w:t>и</w:t>
      </w:r>
      <w:r w:rsidRPr="001102DA">
        <w:rPr>
          <w:b/>
          <w:bCs/>
          <w:i/>
          <w:iCs/>
          <w:sz w:val="24"/>
          <w:szCs w:val="24"/>
        </w:rPr>
        <w:t>ями с использованием дуршлагов, сеток. При обработке белокочанной капусты необходимо об</w:t>
      </w:r>
      <w:r w:rsidRPr="001102DA">
        <w:rPr>
          <w:b/>
          <w:bCs/>
          <w:i/>
          <w:iCs/>
          <w:sz w:val="24"/>
          <w:szCs w:val="24"/>
        </w:rPr>
        <w:t>я</w:t>
      </w:r>
      <w:r w:rsidRPr="001102DA">
        <w:rPr>
          <w:b/>
          <w:bCs/>
          <w:i/>
          <w:iCs/>
          <w:sz w:val="24"/>
          <w:szCs w:val="24"/>
        </w:rPr>
        <w:t>зательно уд</w:t>
      </w:r>
      <w:r w:rsidRPr="001102DA">
        <w:rPr>
          <w:b/>
          <w:bCs/>
          <w:i/>
          <w:iCs/>
          <w:sz w:val="24"/>
          <w:szCs w:val="24"/>
        </w:rPr>
        <w:t>а</w:t>
      </w:r>
      <w:r w:rsidRPr="001102DA">
        <w:rPr>
          <w:b/>
          <w:bCs/>
          <w:i/>
          <w:iCs/>
          <w:sz w:val="24"/>
          <w:szCs w:val="24"/>
        </w:rPr>
        <w:t xml:space="preserve">лить 3-4 </w:t>
      </w:r>
      <w:proofErr w:type="gramStart"/>
      <w:r w:rsidRPr="001102DA">
        <w:rPr>
          <w:b/>
          <w:bCs/>
          <w:i/>
          <w:iCs/>
          <w:sz w:val="24"/>
          <w:szCs w:val="24"/>
        </w:rPr>
        <w:t>наружных</w:t>
      </w:r>
      <w:proofErr w:type="gramEnd"/>
      <w:r w:rsidRPr="001102DA">
        <w:rPr>
          <w:b/>
          <w:bCs/>
          <w:i/>
          <w:iCs/>
          <w:sz w:val="24"/>
          <w:szCs w:val="24"/>
        </w:rPr>
        <w:t xml:space="preserve"> листа.</w:t>
      </w:r>
    </w:p>
    <w:p w:rsidR="001102DA" w:rsidRPr="001102DA" w:rsidRDefault="001102DA" w:rsidP="001102DA">
      <w:pPr>
        <w:pStyle w:val="a3"/>
        <w:rPr>
          <w:b/>
          <w:bCs/>
          <w:i/>
          <w:iCs/>
          <w:sz w:val="24"/>
          <w:szCs w:val="24"/>
        </w:rPr>
      </w:pPr>
      <w:r w:rsidRPr="001102DA">
        <w:rPr>
          <w:b/>
          <w:bCs/>
          <w:i/>
          <w:iCs/>
          <w:sz w:val="24"/>
          <w:szCs w:val="24"/>
        </w:rPr>
        <w:t>2</w:t>
      </w:r>
      <w:r>
        <w:rPr>
          <w:b/>
          <w:bCs/>
          <w:i/>
          <w:iCs/>
          <w:sz w:val="24"/>
          <w:szCs w:val="24"/>
        </w:rPr>
        <w:t xml:space="preserve">. </w:t>
      </w:r>
      <w:r w:rsidRPr="001102DA">
        <w:rPr>
          <w:b/>
          <w:bCs/>
          <w:i/>
          <w:iCs/>
          <w:sz w:val="24"/>
          <w:szCs w:val="24"/>
        </w:rPr>
        <w:t>Фрукты, включая цитрусовые, промывают в условиях цеха первичной обработки ов</w:t>
      </w:r>
      <w:r w:rsidRPr="001102DA">
        <w:rPr>
          <w:b/>
          <w:bCs/>
          <w:i/>
          <w:iCs/>
          <w:sz w:val="24"/>
          <w:szCs w:val="24"/>
        </w:rPr>
        <w:t>о</w:t>
      </w:r>
      <w:r w:rsidRPr="001102DA">
        <w:rPr>
          <w:b/>
          <w:bCs/>
          <w:i/>
          <w:iCs/>
          <w:sz w:val="24"/>
          <w:szCs w:val="24"/>
        </w:rPr>
        <w:t>щей (овощного цеха), а затем вторично в условиях холо</w:t>
      </w:r>
      <w:r w:rsidRPr="001102DA">
        <w:rPr>
          <w:b/>
          <w:bCs/>
          <w:i/>
          <w:iCs/>
          <w:sz w:val="24"/>
          <w:szCs w:val="24"/>
        </w:rPr>
        <w:t>д</w:t>
      </w:r>
      <w:r w:rsidRPr="001102DA">
        <w:rPr>
          <w:b/>
          <w:bCs/>
          <w:i/>
          <w:iCs/>
          <w:sz w:val="24"/>
          <w:szCs w:val="24"/>
        </w:rPr>
        <w:t>ного цеха в моечных ваннах.</w:t>
      </w:r>
    </w:p>
    <w:p w:rsidR="001102DA" w:rsidRPr="001102DA" w:rsidRDefault="001102DA" w:rsidP="001102DA">
      <w:pPr>
        <w:pStyle w:val="a3"/>
        <w:rPr>
          <w:b/>
          <w:bCs/>
          <w:i/>
          <w:iCs/>
          <w:sz w:val="24"/>
          <w:szCs w:val="24"/>
        </w:rPr>
      </w:pPr>
      <w:r w:rsidRPr="001102DA">
        <w:rPr>
          <w:b/>
          <w:bCs/>
          <w:i/>
          <w:iCs/>
          <w:sz w:val="24"/>
          <w:szCs w:val="24"/>
        </w:rPr>
        <w:t>3</w:t>
      </w:r>
      <w:r>
        <w:rPr>
          <w:b/>
          <w:bCs/>
          <w:i/>
          <w:iCs/>
          <w:sz w:val="24"/>
          <w:szCs w:val="24"/>
        </w:rPr>
        <w:t xml:space="preserve">. </w:t>
      </w:r>
      <w:r w:rsidRPr="001102DA">
        <w:rPr>
          <w:b/>
          <w:bCs/>
          <w:i/>
          <w:iCs/>
          <w:sz w:val="24"/>
          <w:szCs w:val="24"/>
        </w:rPr>
        <w:t>Сырые овощи и зелень, предназначенные для приготовления холодных закусок без п</w:t>
      </w:r>
      <w:r w:rsidRPr="001102DA">
        <w:rPr>
          <w:b/>
          <w:bCs/>
          <w:i/>
          <w:iCs/>
          <w:sz w:val="24"/>
          <w:szCs w:val="24"/>
        </w:rPr>
        <w:t>о</w:t>
      </w:r>
      <w:r w:rsidRPr="001102DA">
        <w:rPr>
          <w:b/>
          <w:bCs/>
          <w:i/>
          <w:iCs/>
          <w:sz w:val="24"/>
          <w:szCs w:val="24"/>
        </w:rPr>
        <w:t>следующей термической обработки, рекомендуется выдерживать в 3%-ном растворе уксусной кислоты или в 10% растворе поваренной соли в течение 10 минут с последующим ополаскив</w:t>
      </w:r>
      <w:r w:rsidRPr="001102DA">
        <w:rPr>
          <w:b/>
          <w:bCs/>
          <w:i/>
          <w:iCs/>
          <w:sz w:val="24"/>
          <w:szCs w:val="24"/>
        </w:rPr>
        <w:t>а</w:t>
      </w:r>
      <w:r w:rsidRPr="001102DA">
        <w:rPr>
          <w:b/>
          <w:bCs/>
          <w:i/>
          <w:iCs/>
          <w:sz w:val="24"/>
          <w:szCs w:val="24"/>
        </w:rPr>
        <w:t>нием пр</w:t>
      </w:r>
      <w:r w:rsidRPr="001102DA">
        <w:rPr>
          <w:b/>
          <w:bCs/>
          <w:i/>
          <w:iCs/>
          <w:sz w:val="24"/>
          <w:szCs w:val="24"/>
        </w:rPr>
        <w:t>о</w:t>
      </w:r>
      <w:r w:rsidRPr="001102DA">
        <w:rPr>
          <w:b/>
          <w:bCs/>
          <w:i/>
          <w:iCs/>
          <w:sz w:val="24"/>
          <w:szCs w:val="24"/>
        </w:rPr>
        <w:t>точной водой.</w:t>
      </w:r>
    </w:p>
    <w:p w:rsidR="00E87086" w:rsidRPr="001102DA" w:rsidRDefault="001102DA" w:rsidP="001102DA">
      <w:pPr>
        <w:pStyle w:val="a3"/>
        <w:rPr>
          <w:bCs/>
          <w:iCs/>
          <w:sz w:val="24"/>
          <w:szCs w:val="24"/>
        </w:rPr>
      </w:pPr>
      <w:r w:rsidRPr="001102DA">
        <w:rPr>
          <w:bCs/>
          <w:iCs/>
          <w:sz w:val="24"/>
          <w:szCs w:val="24"/>
        </w:rPr>
        <w:t>Насколько такие меры действительно позволяют удалить следовые количества всех тех в</w:t>
      </w:r>
      <w:r w:rsidRPr="001102DA">
        <w:rPr>
          <w:bCs/>
          <w:iCs/>
          <w:sz w:val="24"/>
          <w:szCs w:val="24"/>
        </w:rPr>
        <w:t>е</w:t>
      </w:r>
      <w:r w:rsidRPr="001102DA">
        <w:rPr>
          <w:bCs/>
          <w:iCs/>
          <w:sz w:val="24"/>
          <w:szCs w:val="24"/>
        </w:rPr>
        <w:t>ществ, о которых мы говорили выше, данных нет.</w:t>
      </w:r>
    </w:p>
    <w:p w:rsidR="00531CA0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531CA0" w:rsidRPr="006A4B14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1D6C63" w:rsidRPr="00CA3AA1" w:rsidRDefault="006A4B14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</w:t>
      </w:r>
      <w:r w:rsidR="001D6C63" w:rsidRPr="00CA3AA1">
        <w:rPr>
          <w:b/>
          <w:sz w:val="24"/>
          <w:szCs w:val="24"/>
        </w:rPr>
        <w:t xml:space="preserve">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A10869" w:rsidRPr="006A4B14" w:rsidRDefault="001102DA" w:rsidP="001102DA">
      <w:pPr>
        <w:pStyle w:val="a3"/>
        <w:ind w:firstLine="0"/>
        <w:rPr>
          <w:sz w:val="24"/>
        </w:rPr>
      </w:pPr>
      <w:r>
        <w:rPr>
          <w:sz w:val="24"/>
          <w:szCs w:val="24"/>
        </w:rPr>
        <w:t xml:space="preserve">Посмотрите видео по теме: </w:t>
      </w:r>
      <w:hyperlink r:id="rId7" w:tgtFrame="_blank" w:history="1">
        <w:r w:rsidRPr="001102DA">
          <w:rPr>
            <w:rStyle w:val="a5"/>
            <w:spacing w:val="15"/>
            <w:sz w:val="24"/>
            <w:szCs w:val="24"/>
          </w:rPr>
          <w:t>https://youtu.be/y6AdauqpCxU</w:t>
        </w:r>
      </w:hyperlink>
    </w:p>
    <w:p w:rsidR="00531CA0" w:rsidRDefault="00531CA0" w:rsidP="001D6C63">
      <w:pPr>
        <w:pStyle w:val="a3"/>
        <w:ind w:firstLine="0"/>
        <w:rPr>
          <w:sz w:val="24"/>
        </w:rPr>
      </w:pPr>
    </w:p>
    <w:p w:rsidR="00531CA0" w:rsidRPr="000B31C7" w:rsidRDefault="00531CA0" w:rsidP="001D6C63">
      <w:pPr>
        <w:pStyle w:val="a3"/>
        <w:ind w:firstLine="0"/>
        <w:rPr>
          <w:sz w:val="24"/>
        </w:rPr>
      </w:pPr>
    </w:p>
    <w:p w:rsidR="00F54571" w:rsidRDefault="00F54571" w:rsidP="00BB3302">
      <w:pPr>
        <w:pStyle w:val="a3"/>
        <w:ind w:firstLine="360"/>
        <w:rPr>
          <w:b/>
          <w:color w:val="00B050"/>
          <w:sz w:val="24"/>
        </w:rPr>
      </w:pP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674A92"/>
    <w:multiLevelType w:val="multilevel"/>
    <w:tmpl w:val="EABE3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2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2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4"/>
  </w:num>
  <w:num w:numId="5">
    <w:abstractNumId w:val="35"/>
  </w:num>
  <w:num w:numId="6">
    <w:abstractNumId w:val="13"/>
  </w:num>
  <w:num w:numId="7">
    <w:abstractNumId w:val="31"/>
  </w:num>
  <w:num w:numId="8">
    <w:abstractNumId w:val="27"/>
  </w:num>
  <w:num w:numId="9">
    <w:abstractNumId w:val="30"/>
  </w:num>
  <w:num w:numId="10">
    <w:abstractNumId w:val="2"/>
  </w:num>
  <w:num w:numId="11">
    <w:abstractNumId w:val="16"/>
  </w:num>
  <w:num w:numId="12">
    <w:abstractNumId w:val="21"/>
  </w:num>
  <w:num w:numId="13">
    <w:abstractNumId w:val="24"/>
  </w:num>
  <w:num w:numId="14">
    <w:abstractNumId w:val="20"/>
  </w:num>
  <w:num w:numId="15">
    <w:abstractNumId w:val="9"/>
  </w:num>
  <w:num w:numId="16">
    <w:abstractNumId w:val="7"/>
  </w:num>
  <w:num w:numId="17">
    <w:abstractNumId w:val="19"/>
  </w:num>
  <w:num w:numId="18">
    <w:abstractNumId w:val="15"/>
  </w:num>
  <w:num w:numId="19">
    <w:abstractNumId w:val="0"/>
  </w:num>
  <w:num w:numId="20">
    <w:abstractNumId w:val="12"/>
  </w:num>
  <w:num w:numId="21">
    <w:abstractNumId w:val="34"/>
  </w:num>
  <w:num w:numId="22">
    <w:abstractNumId w:val="14"/>
  </w:num>
  <w:num w:numId="23">
    <w:abstractNumId w:val="1"/>
  </w:num>
  <w:num w:numId="24">
    <w:abstractNumId w:val="5"/>
  </w:num>
  <w:num w:numId="25">
    <w:abstractNumId w:val="11"/>
  </w:num>
  <w:num w:numId="26">
    <w:abstractNumId w:val="32"/>
  </w:num>
  <w:num w:numId="27">
    <w:abstractNumId w:val="26"/>
  </w:num>
  <w:num w:numId="28">
    <w:abstractNumId w:val="28"/>
  </w:num>
  <w:num w:numId="29">
    <w:abstractNumId w:val="6"/>
  </w:num>
  <w:num w:numId="30">
    <w:abstractNumId w:val="25"/>
  </w:num>
  <w:num w:numId="31">
    <w:abstractNumId w:val="33"/>
  </w:num>
  <w:num w:numId="32">
    <w:abstractNumId w:val="23"/>
  </w:num>
  <w:num w:numId="33">
    <w:abstractNumId w:val="8"/>
  </w:num>
  <w:num w:numId="34">
    <w:abstractNumId w:val="18"/>
  </w:num>
  <w:num w:numId="35">
    <w:abstractNumId w:val="3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66B98"/>
    <w:rsid w:val="00076D83"/>
    <w:rsid w:val="00097680"/>
    <w:rsid w:val="000C2221"/>
    <w:rsid w:val="000E5CFA"/>
    <w:rsid w:val="001102D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CA0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861C2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87086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02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и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1102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y6AdauqpCx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5E52F1-427A-48A6-AAAE-420E883FA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1081</TotalTime>
  <Pages>1</Pages>
  <Words>1844</Words>
  <Characters>1052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cp:lastPrinted>2020-03-30T15:28:00Z</cp:lastPrinted>
  <dcterms:created xsi:type="dcterms:W3CDTF">2020-03-19T15:21:00Z</dcterms:created>
  <dcterms:modified xsi:type="dcterms:W3CDTF">2022-06-07T05:31:00Z</dcterms:modified>
</cp:coreProperties>
</file>