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3CC1" w:rsidRDefault="00713CC1" w:rsidP="00713C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29CF3B1" wp14:editId="0A3DC2B8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6 класс. Физическая культура. 12.05.2022</w:t>
      </w:r>
    </w:p>
    <w:p w:rsidR="00713CC1" w:rsidRDefault="00713CC1" w:rsidP="00713C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№49 Тема 6 (10ч). Бадминтон</w:t>
      </w:r>
    </w:p>
    <w:p w:rsidR="00713CC1" w:rsidRDefault="00713CC1" w:rsidP="00713CC1">
      <w:pPr>
        <w:tabs>
          <w:tab w:val="left" w:pos="3390"/>
          <w:tab w:val="center" w:pos="4677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Фронтальные и нефронтальные удары сверху, сбоку, «высокий», открытой и закрытой стороной ракетки.</w:t>
      </w:r>
    </w:p>
    <w:p w:rsidR="00713CC1" w:rsidRDefault="00713CC1" w:rsidP="00713CC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CE4568">
        <w:rPr>
          <w:rFonts w:ascii="Times New Roman" w:hAnsi="Times New Roman" w:cs="Times New Roman"/>
          <w:color w:val="000000" w:themeColor="text1"/>
          <w:sz w:val="24"/>
          <w:szCs w:val="21"/>
          <w:shd w:val="clear" w:color="auto" w:fill="FFFFFF"/>
        </w:rPr>
        <w:t>развитие интересов детей к бадминтону. Повторение технических элементов.</w:t>
      </w:r>
    </w:p>
    <w:p w:rsidR="00713CC1" w:rsidRDefault="00713CC1" w:rsidP="00713C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713CC1" w:rsidRDefault="00713CC1" w:rsidP="00713CC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713CC1" w:rsidRDefault="00713CC1" w:rsidP="00713CC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713CC1" w:rsidRDefault="00713CC1" w:rsidP="00713CC1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713CC1" w:rsidRDefault="00713CC1" w:rsidP="00713CC1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713CC1" w:rsidRPr="003D0E04" w:rsidRDefault="00713CC1" w:rsidP="00713CC1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6" w:history="1">
        <w:r w:rsidRPr="00713CC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https://www.youtube.com/watch?v=QvFrSQgezvw&amp;t=5s</w:t>
        </w:r>
      </w:hyperlink>
    </w:p>
    <w:p w:rsidR="00713CC1" w:rsidRDefault="00713CC1" w:rsidP="00713CC1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713CC1" w:rsidRDefault="00713CC1" w:rsidP="00713CC1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713CC1" w:rsidRDefault="00713CC1" w:rsidP="00713CC1">
      <w:pPr>
        <w:pStyle w:val="a4"/>
        <w:spacing w:before="0" w:beforeAutospacing="0" w:after="0" w:afterAutospacing="0"/>
        <w:rPr>
          <w:b/>
          <w:color w:val="FF0000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</w:t>
      </w:r>
      <w:r w:rsidR="006E6EEA">
        <w:rPr>
          <w:rFonts w:ascii="Times New Roman" w:hAnsi="Times New Roman" w:cs="Times New Roman"/>
          <w:b/>
          <w:sz w:val="24"/>
          <w:szCs w:val="24"/>
        </w:rPr>
        <w:t>ия 1 подход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по 12-15 раз</w:t>
      </w: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72EC3048" wp14:editId="6A0526E0">
            <wp:simplePos x="0" y="0"/>
            <wp:positionH relativeFrom="page">
              <wp:posOffset>1005840</wp:posOffset>
            </wp:positionH>
            <wp:positionV relativeFrom="paragraph">
              <wp:posOffset>95250</wp:posOffset>
            </wp:positionV>
            <wp:extent cx="4991100" cy="4324985"/>
            <wp:effectExtent l="0" t="0" r="0" b="0"/>
            <wp:wrapSquare wrapText="bothSides"/>
            <wp:docPr id="4" name="Рисунок 4" descr="https://101hairtips.com/wp-content/uploads/6/6/0/660243ace3af54a326f7a5979ec1cef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101hairtips.com/wp-content/uploads/6/6/0/660243ace3af54a326f7a5979ec1cef8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432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3CC1" w:rsidRDefault="00713CC1" w:rsidP="00713CC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C783491" wp14:editId="2A858C13">
            <wp:simplePos x="0" y="0"/>
            <wp:positionH relativeFrom="page">
              <wp:align>right</wp:align>
            </wp:positionH>
            <wp:positionV relativeFrom="paragraph">
              <wp:posOffset>4304030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3CC1" w:rsidRDefault="00713CC1" w:rsidP="00713CC1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713CC1" w:rsidRDefault="00713CC1" w:rsidP="00713CC1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>, социальные сети ВК, ОК, мессенджеры WhatsApp и Viber.</w:t>
      </w:r>
    </w:p>
    <w:p w:rsidR="00A97E34" w:rsidRDefault="006E6EE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62C"/>
    <w:rsid w:val="006E6EEA"/>
    <w:rsid w:val="00713CC1"/>
    <w:rsid w:val="00D3062C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C2B3B"/>
  <w15:chartTrackingRefBased/>
  <w15:docId w15:val="{748FCC44-43D6-462E-8B40-22BE86EDB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3CC1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13CC1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713C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QvFrSQgezvw&amp;t=5s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0C28D9-B9B0-43C7-9DE4-C9327835D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2022-05-12T06:02:00Z</dcterms:created>
  <dcterms:modified xsi:type="dcterms:W3CDTF">2022-05-12T06:53:00Z</dcterms:modified>
</cp:coreProperties>
</file>