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7</w:t>
      </w:r>
    </w:p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>
        <w:rPr>
          <w:rFonts w:ascii="Times New Roman" w:hAnsi="Times New Roman"/>
          <w:sz w:val="24"/>
          <w:szCs w:val="24"/>
          <w:lang w:val="ru-RU"/>
        </w:rPr>
        <w:t>46</w:t>
      </w:r>
    </w:p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04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.04</w:t>
      </w:r>
      <w:r w:rsidRPr="00381B6C">
        <w:rPr>
          <w:rFonts w:ascii="Times New Roman" w:hAnsi="Times New Roman"/>
          <w:sz w:val="24"/>
          <w:szCs w:val="24"/>
          <w:lang w:val="ru-RU"/>
        </w:rPr>
        <w:t>. 2022</w:t>
      </w:r>
    </w:p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A084D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>Россия при первых Романовых</w:t>
      </w:r>
      <w:bookmarkEnd w:id="0"/>
    </w:p>
    <w:p w:rsidR="009A084D" w:rsidRDefault="009A084D" w:rsidP="009A084D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</w:p>
    <w:p w:rsidR="009A084D" w:rsidRPr="009A084D" w:rsidRDefault="009A084D" w:rsidP="009A084D">
      <w:pPr>
        <w:pStyle w:val="c0"/>
        <w:numPr>
          <w:ilvl w:val="0"/>
          <w:numId w:val="15"/>
        </w:numPr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>
        <w:rPr>
          <w:rStyle w:val="c5"/>
          <w:color w:val="000000"/>
        </w:rPr>
        <w:t>способствовать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формированию</w:t>
      </w:r>
      <w:proofErr w:type="spellEnd"/>
      <w:r>
        <w:rPr>
          <w:rStyle w:val="c5"/>
          <w:color w:val="000000"/>
        </w:rPr>
        <w:t xml:space="preserve"> представлений о </w:t>
      </w:r>
      <w:proofErr w:type="spellStart"/>
      <w:r>
        <w:rPr>
          <w:rStyle w:val="c5"/>
          <w:color w:val="000000"/>
        </w:rPr>
        <w:t>переменах</w:t>
      </w:r>
      <w:proofErr w:type="spellEnd"/>
      <w:r>
        <w:rPr>
          <w:rStyle w:val="c5"/>
          <w:color w:val="000000"/>
        </w:rPr>
        <w:t xml:space="preserve"> в </w:t>
      </w:r>
      <w:proofErr w:type="spellStart"/>
      <w:r>
        <w:rPr>
          <w:rStyle w:val="c5"/>
          <w:color w:val="000000"/>
        </w:rPr>
        <w:t>государственном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устройстве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России</w:t>
      </w:r>
      <w:proofErr w:type="spellEnd"/>
      <w:r>
        <w:rPr>
          <w:rStyle w:val="c5"/>
          <w:color w:val="000000"/>
        </w:rPr>
        <w:t xml:space="preserve"> при </w:t>
      </w:r>
      <w:proofErr w:type="spellStart"/>
      <w:r>
        <w:rPr>
          <w:rStyle w:val="c5"/>
          <w:color w:val="000000"/>
        </w:rPr>
        <w:t>первых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Романовых</w:t>
      </w:r>
      <w:proofErr w:type="spellEnd"/>
    </w:p>
    <w:p w:rsidR="009A084D" w:rsidRPr="009A084D" w:rsidRDefault="009A084D" w:rsidP="009A084D">
      <w:pPr>
        <w:pStyle w:val="c0"/>
        <w:numPr>
          <w:ilvl w:val="0"/>
          <w:numId w:val="15"/>
        </w:numPr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A084D">
        <w:rPr>
          <w:rStyle w:val="c5"/>
          <w:color w:val="000000"/>
        </w:rPr>
        <w:t xml:space="preserve"> </w:t>
      </w:r>
      <w:proofErr w:type="spellStart"/>
      <w:r w:rsidRPr="009A084D">
        <w:rPr>
          <w:rStyle w:val="c5"/>
          <w:color w:val="000000"/>
        </w:rPr>
        <w:t>Стимулировать</w:t>
      </w:r>
      <w:proofErr w:type="spellEnd"/>
      <w:r w:rsidRPr="009A084D">
        <w:rPr>
          <w:rStyle w:val="c5"/>
          <w:color w:val="000000"/>
        </w:rPr>
        <w:t xml:space="preserve"> </w:t>
      </w:r>
      <w:proofErr w:type="spellStart"/>
      <w:r w:rsidRPr="009A084D">
        <w:rPr>
          <w:rStyle w:val="c5"/>
          <w:color w:val="000000"/>
        </w:rPr>
        <w:t>способность</w:t>
      </w:r>
      <w:proofErr w:type="spellEnd"/>
      <w:r w:rsidRPr="009A084D">
        <w:rPr>
          <w:rStyle w:val="c5"/>
          <w:color w:val="000000"/>
        </w:rPr>
        <w:t xml:space="preserve"> </w:t>
      </w:r>
      <w:proofErr w:type="spellStart"/>
      <w:r w:rsidRPr="009A084D">
        <w:rPr>
          <w:rStyle w:val="c5"/>
          <w:color w:val="000000"/>
        </w:rPr>
        <w:t>учащихся</w:t>
      </w:r>
      <w:proofErr w:type="spellEnd"/>
      <w:r w:rsidRPr="009A084D">
        <w:rPr>
          <w:rStyle w:val="c5"/>
          <w:color w:val="000000"/>
        </w:rPr>
        <w:t xml:space="preserve"> </w:t>
      </w:r>
      <w:proofErr w:type="spellStart"/>
      <w:r w:rsidRPr="009A084D">
        <w:rPr>
          <w:rStyle w:val="c5"/>
          <w:color w:val="000000"/>
        </w:rPr>
        <w:t>анализировать</w:t>
      </w:r>
      <w:proofErr w:type="spellEnd"/>
      <w:r w:rsidRPr="009A084D">
        <w:rPr>
          <w:rStyle w:val="c5"/>
          <w:color w:val="000000"/>
        </w:rPr>
        <w:t xml:space="preserve">, </w:t>
      </w:r>
      <w:proofErr w:type="spellStart"/>
      <w:r w:rsidRPr="009A084D">
        <w:rPr>
          <w:rStyle w:val="c5"/>
          <w:color w:val="000000"/>
        </w:rPr>
        <w:t>выделять</w:t>
      </w:r>
      <w:proofErr w:type="spellEnd"/>
      <w:r w:rsidRPr="009A084D">
        <w:rPr>
          <w:rStyle w:val="c5"/>
          <w:color w:val="000000"/>
        </w:rPr>
        <w:t xml:space="preserve"> </w:t>
      </w:r>
      <w:proofErr w:type="spellStart"/>
      <w:r w:rsidRPr="009A084D">
        <w:rPr>
          <w:rStyle w:val="c5"/>
          <w:color w:val="000000"/>
        </w:rPr>
        <w:t>главное</w:t>
      </w:r>
      <w:proofErr w:type="spellEnd"/>
      <w:r w:rsidRPr="009A084D">
        <w:rPr>
          <w:rStyle w:val="c5"/>
          <w:color w:val="000000"/>
        </w:rPr>
        <w:t xml:space="preserve">, </w:t>
      </w:r>
      <w:proofErr w:type="spellStart"/>
      <w:r w:rsidRPr="009A084D">
        <w:rPr>
          <w:rStyle w:val="c5"/>
          <w:color w:val="000000"/>
        </w:rPr>
        <w:t>доказывать</w:t>
      </w:r>
      <w:proofErr w:type="spellEnd"/>
      <w:r w:rsidRPr="009A084D">
        <w:rPr>
          <w:rStyle w:val="c5"/>
          <w:color w:val="000000"/>
        </w:rPr>
        <w:t xml:space="preserve">, </w:t>
      </w:r>
      <w:proofErr w:type="spellStart"/>
      <w:r w:rsidRPr="009A084D">
        <w:rPr>
          <w:rStyle w:val="c5"/>
          <w:color w:val="000000"/>
        </w:rPr>
        <w:t>определять</w:t>
      </w:r>
      <w:proofErr w:type="spellEnd"/>
      <w:r w:rsidRPr="009A084D">
        <w:rPr>
          <w:rStyle w:val="c5"/>
          <w:color w:val="000000"/>
        </w:rPr>
        <w:t xml:space="preserve"> и </w:t>
      </w:r>
      <w:proofErr w:type="spellStart"/>
      <w:r w:rsidRPr="009A084D">
        <w:rPr>
          <w:rStyle w:val="c5"/>
          <w:color w:val="000000"/>
        </w:rPr>
        <w:t>объяснять</w:t>
      </w:r>
      <w:proofErr w:type="spellEnd"/>
      <w:r w:rsidRPr="009A084D">
        <w:rPr>
          <w:rStyle w:val="c5"/>
          <w:color w:val="000000"/>
        </w:rPr>
        <w:t xml:space="preserve"> </w:t>
      </w:r>
      <w:proofErr w:type="spellStart"/>
      <w:r w:rsidRPr="009A084D">
        <w:rPr>
          <w:rStyle w:val="c5"/>
          <w:color w:val="000000"/>
        </w:rPr>
        <w:t>понятия</w:t>
      </w:r>
      <w:proofErr w:type="spellEnd"/>
      <w:r w:rsidRPr="009A084D">
        <w:rPr>
          <w:rStyle w:val="c5"/>
          <w:color w:val="000000"/>
        </w:rPr>
        <w:t xml:space="preserve">, ставить и </w:t>
      </w:r>
      <w:proofErr w:type="spellStart"/>
      <w:r w:rsidRPr="009A084D">
        <w:rPr>
          <w:rStyle w:val="c5"/>
          <w:color w:val="000000"/>
        </w:rPr>
        <w:t>разрешать</w:t>
      </w:r>
      <w:proofErr w:type="spellEnd"/>
      <w:r w:rsidRPr="009A084D">
        <w:rPr>
          <w:rStyle w:val="c5"/>
          <w:color w:val="000000"/>
        </w:rPr>
        <w:t xml:space="preserve"> </w:t>
      </w:r>
      <w:proofErr w:type="spellStart"/>
      <w:r w:rsidRPr="009A084D">
        <w:rPr>
          <w:rStyle w:val="c5"/>
          <w:color w:val="000000"/>
        </w:rPr>
        <w:t>проблемы.</w:t>
      </w:r>
      <w:proofErr w:type="spellEnd"/>
    </w:p>
    <w:p w:rsidR="009A084D" w:rsidRPr="009A084D" w:rsidRDefault="009A084D" w:rsidP="009A084D">
      <w:pPr>
        <w:pStyle w:val="c0"/>
        <w:numPr>
          <w:ilvl w:val="0"/>
          <w:numId w:val="15"/>
        </w:numPr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9A084D">
        <w:rPr>
          <w:rStyle w:val="c5"/>
          <w:color w:val="000000"/>
        </w:rPr>
        <w:t>Способствовать</w:t>
      </w:r>
      <w:proofErr w:type="spellEnd"/>
      <w:r w:rsidRPr="009A084D">
        <w:rPr>
          <w:rStyle w:val="c5"/>
          <w:color w:val="000000"/>
        </w:rPr>
        <w:t xml:space="preserve"> </w:t>
      </w:r>
      <w:proofErr w:type="spellStart"/>
      <w:r w:rsidRPr="009A084D">
        <w:rPr>
          <w:rStyle w:val="c5"/>
          <w:color w:val="000000"/>
        </w:rPr>
        <w:t>воспитанию</w:t>
      </w:r>
      <w:proofErr w:type="spellEnd"/>
      <w:r w:rsidRPr="009A084D">
        <w:rPr>
          <w:rStyle w:val="c5"/>
          <w:color w:val="000000"/>
        </w:rPr>
        <w:t xml:space="preserve"> </w:t>
      </w:r>
      <w:proofErr w:type="spellStart"/>
      <w:r w:rsidRPr="009A084D">
        <w:rPr>
          <w:rStyle w:val="c5"/>
          <w:color w:val="000000"/>
        </w:rPr>
        <w:t>нравственных</w:t>
      </w:r>
      <w:proofErr w:type="spellEnd"/>
      <w:r w:rsidRPr="009A084D">
        <w:rPr>
          <w:rStyle w:val="c5"/>
          <w:color w:val="000000"/>
        </w:rPr>
        <w:t xml:space="preserve">, </w:t>
      </w:r>
      <w:proofErr w:type="spellStart"/>
      <w:r w:rsidRPr="009A084D">
        <w:rPr>
          <w:rStyle w:val="c5"/>
          <w:color w:val="000000"/>
        </w:rPr>
        <w:t>эстетических</w:t>
      </w:r>
      <w:proofErr w:type="spellEnd"/>
      <w:r w:rsidRPr="009A084D">
        <w:rPr>
          <w:rStyle w:val="c5"/>
          <w:color w:val="000000"/>
        </w:rPr>
        <w:t xml:space="preserve">, </w:t>
      </w:r>
      <w:proofErr w:type="spellStart"/>
      <w:r w:rsidRPr="009A084D">
        <w:rPr>
          <w:rStyle w:val="c5"/>
          <w:color w:val="000000"/>
        </w:rPr>
        <w:t>трудовых</w:t>
      </w:r>
      <w:proofErr w:type="spellEnd"/>
      <w:r w:rsidRPr="009A084D">
        <w:rPr>
          <w:rStyle w:val="c5"/>
          <w:color w:val="000000"/>
        </w:rPr>
        <w:t xml:space="preserve">, </w:t>
      </w:r>
      <w:proofErr w:type="spellStart"/>
      <w:r w:rsidRPr="009A084D">
        <w:rPr>
          <w:rStyle w:val="c5"/>
          <w:color w:val="000000"/>
        </w:rPr>
        <w:t>патриотических</w:t>
      </w:r>
      <w:proofErr w:type="spellEnd"/>
      <w:r w:rsidRPr="009A084D">
        <w:rPr>
          <w:rStyle w:val="c5"/>
          <w:color w:val="000000"/>
        </w:rPr>
        <w:t xml:space="preserve"> и др. </w:t>
      </w:r>
      <w:proofErr w:type="spellStart"/>
      <w:r w:rsidRPr="009A084D">
        <w:rPr>
          <w:rStyle w:val="c5"/>
          <w:color w:val="000000"/>
        </w:rPr>
        <w:t>качеств</w:t>
      </w:r>
      <w:proofErr w:type="spellEnd"/>
      <w:r w:rsidRPr="009A084D">
        <w:rPr>
          <w:rStyle w:val="c5"/>
          <w:color w:val="000000"/>
        </w:rPr>
        <w:t xml:space="preserve"> </w:t>
      </w:r>
      <w:proofErr w:type="spellStart"/>
      <w:r w:rsidRPr="009A084D">
        <w:rPr>
          <w:rStyle w:val="c5"/>
          <w:color w:val="000000"/>
        </w:rPr>
        <w:t>личности</w:t>
      </w:r>
      <w:proofErr w:type="spellEnd"/>
      <w:r w:rsidRPr="009A084D">
        <w:rPr>
          <w:rStyle w:val="c5"/>
          <w:color w:val="000000"/>
        </w:rPr>
        <w:t xml:space="preserve">, а </w:t>
      </w:r>
      <w:proofErr w:type="spellStart"/>
      <w:r w:rsidRPr="009A084D">
        <w:rPr>
          <w:rStyle w:val="c5"/>
          <w:color w:val="000000"/>
        </w:rPr>
        <w:t>также</w:t>
      </w:r>
      <w:proofErr w:type="spellEnd"/>
      <w:r w:rsidRPr="009A084D">
        <w:rPr>
          <w:rStyle w:val="c5"/>
          <w:color w:val="000000"/>
        </w:rPr>
        <w:t xml:space="preserve"> </w:t>
      </w:r>
      <w:proofErr w:type="spellStart"/>
      <w:r w:rsidRPr="009A084D">
        <w:rPr>
          <w:rStyle w:val="c5"/>
          <w:color w:val="000000"/>
        </w:rPr>
        <w:t>коммуникативных</w:t>
      </w:r>
      <w:proofErr w:type="spellEnd"/>
      <w:r w:rsidRPr="009A084D">
        <w:rPr>
          <w:rStyle w:val="c5"/>
          <w:color w:val="000000"/>
        </w:rPr>
        <w:t xml:space="preserve"> </w:t>
      </w:r>
      <w:proofErr w:type="spellStart"/>
      <w:r w:rsidRPr="009A084D">
        <w:rPr>
          <w:rStyle w:val="c5"/>
          <w:color w:val="000000"/>
        </w:rPr>
        <w:t>способностей</w:t>
      </w:r>
      <w:proofErr w:type="spellEnd"/>
      <w:r w:rsidRPr="009A084D">
        <w:rPr>
          <w:rStyle w:val="c5"/>
          <w:color w:val="000000"/>
        </w:rPr>
        <w:t>.</w:t>
      </w:r>
    </w:p>
    <w:p w:rsidR="00E13367" w:rsidRDefault="00E13367" w:rsidP="00E13367">
      <w:pPr>
        <w:tabs>
          <w:tab w:val="left" w:pos="1440"/>
        </w:tabs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13367" w:rsidRPr="00E13367" w:rsidRDefault="00E13367" w:rsidP="00E13367">
      <w:pPr>
        <w:pStyle w:val="a6"/>
        <w:jc w:val="both"/>
        <w:rPr>
          <w:rFonts w:ascii="Times New Roman" w:hAnsi="Times New Roman"/>
          <w:sz w:val="24"/>
          <w:szCs w:val="24"/>
          <w:lang w:val="ru-RU" w:eastAsia="uk-UA"/>
        </w:rPr>
      </w:pPr>
      <w:r w:rsidRPr="00E13367">
        <w:rPr>
          <w:rFonts w:ascii="Times New Roman" w:hAnsi="Times New Roman"/>
          <w:sz w:val="24"/>
          <w:szCs w:val="24"/>
          <w:lang w:val="ru-RU" w:eastAsia="uk-UA"/>
        </w:rPr>
        <w:t>Здравствуйте, ребята! Начнем наш урок с цитаты из стихотворения «День» Анны Бондарчук – «Если за день ничему не научился – зря прожил день».</w:t>
      </w:r>
    </w:p>
    <w:p w:rsidR="00E13367" w:rsidRPr="00E13367" w:rsidRDefault="00E13367" w:rsidP="00E1336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9A084D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</w:t>
      </w:r>
      <w:proofErr w:type="gramStart"/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 П</w:t>
      </w:r>
      <w:proofErr w:type="gramEnd"/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роработать теоретический материал </w:t>
      </w:r>
      <w:r w:rsidR="00DA47DB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§18</w:t>
      </w:r>
    </w:p>
    <w:p w:rsidR="00E13367" w:rsidRPr="00E13367" w:rsidRDefault="00E13367" w:rsidP="00E13367">
      <w:pPr>
        <w:pStyle w:val="a6"/>
        <w:jc w:val="both"/>
        <w:rPr>
          <w:rFonts w:ascii="Times New Roman" w:hAnsi="Times New Roman"/>
          <w:color w:val="111115"/>
          <w:sz w:val="24"/>
          <w:szCs w:val="24"/>
          <w:lang w:val="ru-RU" w:eastAsia="uk-UA"/>
        </w:rPr>
      </w:pPr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В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Российском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государстве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в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конце </w:t>
      </w:r>
      <w:r w:rsidRPr="00E13367">
        <w:rPr>
          <w:rFonts w:ascii="Times New Roman" w:hAnsi="Times New Roman"/>
          <w:color w:val="111115"/>
          <w:sz w:val="24"/>
          <w:szCs w:val="24"/>
          <w:bdr w:val="none" w:sz="0" w:space="0" w:color="auto" w:frame="1"/>
          <w:lang w:eastAsia="uk-UA"/>
        </w:rPr>
        <w:t>XV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bdr w:val="none" w:sz="0" w:space="0" w:color="auto" w:frame="1"/>
          <w:lang w:eastAsia="uk-UA"/>
        </w:rPr>
        <w:t>I</w:t>
      </w:r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 века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была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оформлена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сословно-представительная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монархия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,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власть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царя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была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слабой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, он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вынужден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был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опираться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на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верхушку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общества.</w:t>
      </w:r>
      <w:proofErr w:type="spellEnd"/>
    </w:p>
    <w:p w:rsidR="00E13367" w:rsidRPr="00E13367" w:rsidRDefault="00E13367" w:rsidP="00E13367">
      <w:pPr>
        <w:pStyle w:val="a6"/>
        <w:jc w:val="both"/>
        <w:rPr>
          <w:rFonts w:ascii="Times New Roman" w:hAnsi="Times New Roman"/>
          <w:color w:val="111115"/>
          <w:sz w:val="24"/>
          <w:szCs w:val="24"/>
          <w:lang w:eastAsia="uk-UA"/>
        </w:rPr>
      </w:pPr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На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Земском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соборе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1613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года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царем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был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избран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Михаил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Федорович.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После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его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смерти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, на престол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взошел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его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сын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,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Алексей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Михайлович,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которого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с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детства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готовили к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царствованию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. Он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был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человеком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двойственных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взглядов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, с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одной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стороны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был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ярый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,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убежденный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традиционалист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, а с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другой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стороны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питал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живой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интерес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ко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всему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новому,</w:t>
      </w:r>
    </w:p>
    <w:p w:rsidR="00E13367" w:rsidRPr="00E13367" w:rsidRDefault="00E13367" w:rsidP="00E13367">
      <w:pPr>
        <w:pStyle w:val="a6"/>
        <w:jc w:val="both"/>
        <w:rPr>
          <w:rFonts w:ascii="Times New Roman" w:hAnsi="Times New Roman"/>
          <w:color w:val="111115"/>
          <w:sz w:val="24"/>
          <w:szCs w:val="24"/>
          <w:lang w:val="ru-RU" w:eastAsia="uk-UA"/>
        </w:rPr>
      </w:pP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иноземному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. На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протяжении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всей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жизни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балансировал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между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отеческой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стариной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(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старыми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традициями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) и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европейскими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новшествами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.</w:t>
      </w:r>
    </w:p>
    <w:p w:rsidR="00E13367" w:rsidRPr="00E13367" w:rsidRDefault="00E13367" w:rsidP="00E13367">
      <w:pPr>
        <w:pStyle w:val="a6"/>
        <w:ind w:firstLine="708"/>
        <w:jc w:val="both"/>
        <w:rPr>
          <w:rFonts w:ascii="Times New Roman" w:hAnsi="Times New Roman"/>
          <w:sz w:val="24"/>
          <w:szCs w:val="24"/>
          <w:lang w:val="ru-RU" w:eastAsia="uk-UA"/>
        </w:rPr>
      </w:pP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Политическое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управление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осуществлял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царь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опиравшийся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Боярскую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думу,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которая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была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реорганизована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в «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ближнюю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» думу – орган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управления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состоящий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из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доверенных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лиц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царя.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Земские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соборы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уходят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прошлое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. За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деятельностью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приказов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и других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органов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власти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следит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Приказ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тайных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дел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подконтрольный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царю</w:t>
      </w:r>
    </w:p>
    <w:p w:rsidR="00E13367" w:rsidRPr="00E13367" w:rsidRDefault="00E13367" w:rsidP="00E13367">
      <w:pPr>
        <w:pStyle w:val="a6"/>
        <w:ind w:firstLine="708"/>
        <w:jc w:val="both"/>
        <w:rPr>
          <w:rFonts w:ascii="Times New Roman" w:hAnsi="Times New Roman"/>
          <w:b/>
          <w:sz w:val="24"/>
          <w:szCs w:val="24"/>
          <w:lang w:eastAsia="uk-UA"/>
        </w:rPr>
      </w:pP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Важной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составляющей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политической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сферы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являются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законы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Преодоление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последствий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Смуты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привело к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быстрому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росту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их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числа.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Появление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новых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законов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первой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половине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века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, а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также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применение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законов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более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раннего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времени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потребовали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их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упорядочения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сведения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единый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свод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законов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Составление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свода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законов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было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поручено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приближенным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царя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Алексея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Михайловича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во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главе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с князем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Одоевским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, в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разработке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законов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участвовал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царь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Алексей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. При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составлении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свода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законов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использовались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зарубежные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законы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. В 1649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году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 закон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был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принят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 на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Земском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соборе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,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получил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название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Соборное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Уложение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. Он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состоял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из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 25 глав, 967 статей.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Это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был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первый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свод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законов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,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отпечатанный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b/>
          <w:sz w:val="24"/>
          <w:szCs w:val="24"/>
          <w:lang w:eastAsia="uk-UA"/>
        </w:rPr>
        <w:t>типографским</w:t>
      </w:r>
      <w:proofErr w:type="spellEnd"/>
      <w:r w:rsidRPr="00E13367">
        <w:rPr>
          <w:rFonts w:ascii="Times New Roman" w:hAnsi="Times New Roman"/>
          <w:b/>
          <w:sz w:val="24"/>
          <w:szCs w:val="24"/>
          <w:lang w:eastAsia="uk-UA"/>
        </w:rPr>
        <w:t xml:space="preserve"> способом.</w:t>
      </w:r>
    </w:p>
    <w:p w:rsidR="00E13367" w:rsidRPr="00E13367" w:rsidRDefault="00E13367" w:rsidP="00E13367">
      <w:pPr>
        <w:pStyle w:val="a6"/>
        <w:ind w:firstLine="567"/>
        <w:jc w:val="both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Соборное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уложение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трактовало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царскую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власть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как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власть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помазанника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Божьего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Впервые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было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введено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понятие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«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государственное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преступление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».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Была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установлена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смертная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казнь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за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измену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заговор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против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государя.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Если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кто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обнажит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меч перед царем, тому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отрубают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руку</w:t>
      </w:r>
    </w:p>
    <w:p w:rsidR="00E13367" w:rsidRPr="00E13367" w:rsidRDefault="00E13367" w:rsidP="00E13367">
      <w:pPr>
        <w:pStyle w:val="a6"/>
        <w:jc w:val="both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 </w:t>
      </w:r>
      <w:r w:rsidRPr="00E13367">
        <w:rPr>
          <w:rFonts w:ascii="Times New Roman" w:hAnsi="Times New Roman"/>
          <w:b/>
          <w:color w:val="111115"/>
          <w:sz w:val="24"/>
          <w:szCs w:val="24"/>
          <w:lang w:eastAsia="uk-UA"/>
        </w:rPr>
        <w:t>Соборно</w:t>
      </w:r>
      <w:proofErr w:type="spellEnd"/>
      <w:r w:rsidRPr="00E13367">
        <w:rPr>
          <w:rFonts w:ascii="Times New Roman" w:hAnsi="Times New Roman"/>
          <w:b/>
          <w:color w:val="111115"/>
          <w:sz w:val="24"/>
          <w:szCs w:val="24"/>
          <w:lang w:eastAsia="uk-UA"/>
        </w:rPr>
        <w:t xml:space="preserve">е </w:t>
      </w:r>
      <w:proofErr w:type="spellStart"/>
      <w:r w:rsidRPr="00E13367">
        <w:rPr>
          <w:rFonts w:ascii="Times New Roman" w:hAnsi="Times New Roman"/>
          <w:b/>
          <w:color w:val="111115"/>
          <w:sz w:val="24"/>
          <w:szCs w:val="24"/>
          <w:lang w:eastAsia="uk-UA"/>
        </w:rPr>
        <w:t>уложение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–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очень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значимый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свод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законов.</w:t>
      </w:r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Он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не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имеет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прецедентов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в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истории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русского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законодательства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. По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объёму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Соборное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уложение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может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сравниться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разве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что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со Стогла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вом,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но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по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богатству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юридического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материала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превосходит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его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во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много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раз.</w:t>
      </w:r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 Он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вызвал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живейший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интерес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в других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странах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,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был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переведен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на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английский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,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немецкий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,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французский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и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другие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языки. </w:t>
      </w:r>
      <w:r w:rsidRPr="00E13367">
        <w:rPr>
          <w:rFonts w:ascii="Times New Roman" w:hAnsi="Times New Roman"/>
          <w:color w:val="252525"/>
          <w:sz w:val="24"/>
          <w:szCs w:val="24"/>
          <w:bdr w:val="none" w:sz="0" w:space="0" w:color="auto" w:frame="1"/>
          <w:lang w:eastAsia="uk-UA"/>
        </w:rPr>
        <w:t> </w:t>
      </w:r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Дейс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твовало </w:t>
      </w:r>
      <w:proofErr w:type="spellStart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вплоть </w:t>
      </w:r>
      <w:proofErr w:type="spellEnd"/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до 1832 года. </w:t>
      </w:r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К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рассмотрению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отдельных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положений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вы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вернетесь на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последующих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уроках,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когда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будете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изучать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другие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сферы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общественной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жизни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,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внешнюю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политику</w:t>
      </w:r>
      <w:proofErr w:type="spellEnd"/>
      <w:r w:rsidRPr="00E13367">
        <w:rPr>
          <w:rFonts w:ascii="Times New Roman" w:hAnsi="Times New Roman"/>
          <w:color w:val="111115"/>
          <w:sz w:val="24"/>
          <w:szCs w:val="24"/>
          <w:lang w:eastAsia="uk-UA"/>
        </w:rPr>
        <w:t>.</w:t>
      </w:r>
    </w:p>
    <w:p w:rsidR="00E13367" w:rsidRDefault="00E13367" w:rsidP="00F37184">
      <w:pPr>
        <w:ind w:firstLine="708"/>
        <w:rPr>
          <w:rFonts w:ascii="Times New Roman" w:hAnsi="Times New Roman"/>
          <w:sz w:val="24"/>
          <w:szCs w:val="24"/>
          <w:lang w:val="ru-RU" w:eastAsia="uk-UA"/>
        </w:rPr>
      </w:pPr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val="ru-RU" w:eastAsia="uk-UA"/>
        </w:rPr>
        <w:t xml:space="preserve">И так: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Царь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опирается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чиновников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руководит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их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работой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осуществляет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контроль за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их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деятельностью</w:t>
      </w:r>
      <w:proofErr w:type="spellEnd"/>
      <w:r w:rsidRPr="00E13367">
        <w:rPr>
          <w:rFonts w:ascii="Times New Roman" w:hAnsi="Times New Roman"/>
          <w:sz w:val="24"/>
          <w:szCs w:val="24"/>
          <w:lang w:val="ru-RU" w:eastAsia="uk-UA"/>
        </w:rPr>
        <w:t xml:space="preserve">,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если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в </w:t>
      </w:r>
      <w:r w:rsidRPr="00E13367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XVI</w:t>
      </w:r>
      <w:r w:rsidRPr="00E13367">
        <w:rPr>
          <w:rFonts w:ascii="Times New Roman" w:hAnsi="Times New Roman"/>
          <w:sz w:val="24"/>
          <w:szCs w:val="24"/>
          <w:lang w:eastAsia="uk-UA"/>
        </w:rPr>
        <w:t> ве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ке в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России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была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сословно-представительная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монархия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, то при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первых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Романовых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идет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становление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абсолютной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13367">
        <w:rPr>
          <w:rFonts w:ascii="Times New Roman" w:hAnsi="Times New Roman"/>
          <w:sz w:val="24"/>
          <w:szCs w:val="24"/>
          <w:lang w:eastAsia="uk-UA"/>
        </w:rPr>
        <w:t>монархии</w:t>
      </w:r>
      <w:proofErr w:type="spellEnd"/>
      <w:r w:rsidRPr="00E13367">
        <w:rPr>
          <w:rFonts w:ascii="Times New Roman" w:hAnsi="Times New Roman"/>
          <w:sz w:val="24"/>
          <w:szCs w:val="24"/>
          <w:lang w:eastAsia="uk-UA"/>
        </w:rPr>
        <w:t>.</w:t>
      </w:r>
    </w:p>
    <w:p w:rsidR="00DA47DB" w:rsidRDefault="00DA47DB" w:rsidP="00DA47DB">
      <w:pPr>
        <w:spacing w:after="0"/>
        <w:rPr>
          <w:rFonts w:ascii="Times New Roman" w:hAnsi="Times New Roman"/>
          <w:sz w:val="24"/>
          <w:szCs w:val="24"/>
          <w:lang w:val="ru-RU" w:eastAsia="uk-UA"/>
        </w:rPr>
      </w:pPr>
      <w:r w:rsidRPr="00DA47DB">
        <w:rPr>
          <w:rFonts w:ascii="Times New Roman" w:hAnsi="Times New Roman"/>
          <w:b/>
          <w:sz w:val="24"/>
          <w:szCs w:val="24"/>
          <w:lang w:val="ru-RU" w:eastAsia="uk-UA"/>
        </w:rPr>
        <w:lastRenderedPageBreak/>
        <w:t>Задание 2</w:t>
      </w:r>
      <w:r w:rsidRPr="00DA47DB">
        <w:rPr>
          <w:rFonts w:ascii="Times New Roman" w:hAnsi="Times New Roman"/>
          <w:sz w:val="24"/>
          <w:szCs w:val="24"/>
          <w:lang w:val="ru-RU" w:eastAsia="uk-UA"/>
        </w:rPr>
        <w:t xml:space="preserve">.  </w:t>
      </w:r>
      <w:r>
        <w:rPr>
          <w:rFonts w:ascii="Times New Roman" w:hAnsi="Times New Roman"/>
          <w:sz w:val="24"/>
          <w:szCs w:val="24"/>
          <w:lang w:val="ru-RU" w:eastAsia="uk-UA"/>
        </w:rPr>
        <w:t xml:space="preserve"> Выписать в тетрадь и выучить  даты и понятия </w:t>
      </w:r>
    </w:p>
    <w:p w:rsidR="00DA47DB" w:rsidRPr="00DA47DB" w:rsidRDefault="00DA47DB" w:rsidP="00DA47D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DA47DB">
        <w:rPr>
          <w:rFonts w:ascii="Times New Roman" w:hAnsi="Times New Roman"/>
          <w:b/>
          <w:lang w:val="ru-RU"/>
        </w:rPr>
        <w:t>Задание 3</w:t>
      </w:r>
      <w:proofErr w:type="gramStart"/>
      <w:r w:rsidRPr="00DA47DB">
        <w:rPr>
          <w:rFonts w:ascii="Times New Roman" w:hAnsi="Times New Roman"/>
          <w:lang w:val="ru-RU"/>
        </w:rPr>
        <w:t xml:space="preserve">  </w:t>
      </w:r>
      <w:r>
        <w:rPr>
          <w:rFonts w:ascii="Times New Roman" w:hAnsi="Times New Roman"/>
          <w:lang w:val="ru-RU"/>
        </w:rPr>
        <w:t xml:space="preserve"> </w:t>
      </w:r>
      <w:r w:rsidRPr="00DA47DB">
        <w:rPr>
          <w:rFonts w:ascii="Times New Roman" w:hAnsi="Times New Roman"/>
          <w:lang w:val="ru-RU"/>
        </w:rPr>
        <w:t>С</w:t>
      </w:r>
      <w:proofErr w:type="gramEnd"/>
      <w:r w:rsidRPr="00DA47DB">
        <w:rPr>
          <w:rFonts w:ascii="Times New Roman" w:hAnsi="Times New Roman"/>
          <w:lang w:val="ru-RU"/>
        </w:rPr>
        <w:t xml:space="preserve">мотри видео  </w:t>
      </w:r>
      <w:r w:rsidRPr="00DA47DB">
        <w:rPr>
          <w:rFonts w:ascii="Times New Roman" w:hAnsi="Times New Roman"/>
          <w:sz w:val="24"/>
          <w:szCs w:val="24"/>
          <w:lang w:val="ru-RU"/>
        </w:rPr>
        <w:t>Россия при первых Романовых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DA47DB">
        <w:rPr>
          <w:rFonts w:ascii="Times New Roman" w:hAnsi="Times New Roman"/>
          <w:sz w:val="24"/>
          <w:szCs w:val="24"/>
          <w:lang w:val="ru-RU"/>
        </w:rPr>
        <w:t xml:space="preserve">  </w:t>
      </w:r>
      <w:hyperlink r:id="rId6" w:tgtFrame="_blank" w:tooltip="Поделиться ссылкой" w:history="1">
        <w:r w:rsidRPr="00DA47DB">
          <w:rPr>
            <w:rFonts w:ascii="Times New Roman" w:hAnsi="Times New Roman"/>
            <w:color w:val="0000FF"/>
            <w:spacing w:val="15"/>
            <w:sz w:val="24"/>
            <w:szCs w:val="24"/>
          </w:rPr>
          <w:t>https://youtu.be/u-6Voo6rfY8</w:t>
        </w:r>
      </w:hyperlink>
    </w:p>
    <w:p w:rsidR="009A084D" w:rsidRPr="00DA47DB" w:rsidRDefault="00DA47DB" w:rsidP="00DA47DB">
      <w:pPr>
        <w:spacing w:after="0"/>
        <w:rPr>
          <w:rFonts w:ascii="Times New Roman" w:hAnsi="Times New Roman"/>
          <w:color w:val="333333"/>
          <w:sz w:val="24"/>
          <w:szCs w:val="24"/>
          <w:lang w:val="ru-RU" w:eastAsia="uk-UA"/>
        </w:rPr>
      </w:pPr>
      <w:r w:rsidRPr="00DA47DB">
        <w:rPr>
          <w:rFonts w:ascii="Times New Roman" w:hAnsi="Times New Roman"/>
          <w:b/>
          <w:color w:val="111115"/>
          <w:sz w:val="24"/>
          <w:szCs w:val="24"/>
          <w:shd w:val="clear" w:color="auto" w:fill="FFFFFF"/>
          <w:lang w:val="ru-RU"/>
        </w:rPr>
        <w:t>Домашнее задание</w:t>
      </w:r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: </w:t>
      </w:r>
      <w:proofErr w:type="spellStart"/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Изучить</w:t>
      </w:r>
      <w:proofErr w:type="spellEnd"/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параграф 18, </w:t>
      </w:r>
      <w:proofErr w:type="spellStart"/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уметь</w:t>
      </w:r>
      <w:proofErr w:type="spellEnd"/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рассказывать</w:t>
      </w:r>
      <w:proofErr w:type="spellEnd"/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по </w:t>
      </w:r>
      <w:proofErr w:type="spellStart"/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схеме</w:t>
      </w:r>
      <w:proofErr w:type="spellEnd"/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о </w:t>
      </w:r>
      <w:proofErr w:type="spellStart"/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политическом</w:t>
      </w:r>
      <w:proofErr w:type="spellEnd"/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устройстве</w:t>
      </w:r>
      <w:proofErr w:type="spellEnd"/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России</w:t>
      </w:r>
      <w:proofErr w:type="spellEnd"/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при </w:t>
      </w:r>
      <w:proofErr w:type="spellStart"/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первых</w:t>
      </w:r>
      <w:proofErr w:type="spellEnd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Романовых</w:t>
      </w:r>
      <w:proofErr w:type="spellEnd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</w:t>
      </w:r>
    </w:p>
    <w:p w:rsidR="009A084D" w:rsidRPr="00E13367" w:rsidRDefault="009A084D" w:rsidP="009A084D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9A084D" w:rsidRDefault="009A084D" w:rsidP="009A084D">
      <w:pPr>
        <w:shd w:val="clear" w:color="auto" w:fill="FFFFFF"/>
        <w:spacing w:after="0" w:line="240" w:lineRule="auto"/>
        <w:ind w:left="720" w:hanging="720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0A7B7B" w:rsidRPr="000A7B7B" w:rsidRDefault="000A7B7B" w:rsidP="000A7B7B">
      <w:pPr>
        <w:spacing w:after="0"/>
        <w:rPr>
          <w:rFonts w:ascii="Times New Roman" w:hAnsi="Times New Roman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0A7B7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25160531"/>
    <w:multiLevelType w:val="multilevel"/>
    <w:tmpl w:val="A08CC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A01350F"/>
    <w:multiLevelType w:val="multilevel"/>
    <w:tmpl w:val="6226E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8B70CBB"/>
    <w:multiLevelType w:val="multilevel"/>
    <w:tmpl w:val="32CE6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1557AEA"/>
    <w:multiLevelType w:val="multilevel"/>
    <w:tmpl w:val="5CF6E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23D1CD8"/>
    <w:multiLevelType w:val="multilevel"/>
    <w:tmpl w:val="6F48AC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765A294D"/>
    <w:multiLevelType w:val="multilevel"/>
    <w:tmpl w:val="782E0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11"/>
  </w:num>
  <w:num w:numId="3">
    <w:abstractNumId w:val="12"/>
  </w:num>
  <w:num w:numId="4">
    <w:abstractNumId w:val="5"/>
  </w:num>
  <w:num w:numId="5">
    <w:abstractNumId w:val="13"/>
  </w:num>
  <w:num w:numId="6">
    <w:abstractNumId w:val="2"/>
  </w:num>
  <w:num w:numId="7">
    <w:abstractNumId w:val="7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4"/>
  </w:num>
  <w:num w:numId="11">
    <w:abstractNumId w:val="6"/>
  </w:num>
  <w:num w:numId="12">
    <w:abstractNumId w:val="3"/>
  </w:num>
  <w:num w:numId="13">
    <w:abstractNumId w:val="9"/>
  </w:num>
  <w:num w:numId="14">
    <w:abstractNumId w:val="1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9F1"/>
    <w:rsid w:val="000A7B7B"/>
    <w:rsid w:val="00142E69"/>
    <w:rsid w:val="002826EA"/>
    <w:rsid w:val="002A4865"/>
    <w:rsid w:val="002D4390"/>
    <w:rsid w:val="00363251"/>
    <w:rsid w:val="004179F1"/>
    <w:rsid w:val="006B4A70"/>
    <w:rsid w:val="0083685E"/>
    <w:rsid w:val="009A084D"/>
    <w:rsid w:val="009A1018"/>
    <w:rsid w:val="009B2406"/>
    <w:rsid w:val="00AD3803"/>
    <w:rsid w:val="00BC16A1"/>
    <w:rsid w:val="00C10560"/>
    <w:rsid w:val="00D379C1"/>
    <w:rsid w:val="00DA47DB"/>
    <w:rsid w:val="00E13367"/>
    <w:rsid w:val="00F37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9A084D"/>
    <w:pPr>
      <w:ind w:left="720"/>
      <w:contextualSpacing/>
    </w:pPr>
  </w:style>
  <w:style w:type="paragraph" w:customStyle="1" w:styleId="c0">
    <w:name w:val="c0"/>
    <w:basedOn w:val="a"/>
    <w:rsid w:val="009A08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5">
    <w:name w:val="c5"/>
    <w:basedOn w:val="a0"/>
    <w:rsid w:val="009A084D"/>
  </w:style>
  <w:style w:type="character" w:customStyle="1" w:styleId="c1">
    <w:name w:val="c1"/>
    <w:basedOn w:val="a0"/>
    <w:rsid w:val="009A084D"/>
  </w:style>
  <w:style w:type="paragraph" w:styleId="a6">
    <w:name w:val="No Spacing"/>
    <w:uiPriority w:val="1"/>
    <w:qFormat/>
    <w:rsid w:val="00E13367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9A084D"/>
    <w:pPr>
      <w:ind w:left="720"/>
      <w:contextualSpacing/>
    </w:pPr>
  </w:style>
  <w:style w:type="paragraph" w:customStyle="1" w:styleId="c0">
    <w:name w:val="c0"/>
    <w:basedOn w:val="a"/>
    <w:rsid w:val="009A08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5">
    <w:name w:val="c5"/>
    <w:basedOn w:val="a0"/>
    <w:rsid w:val="009A084D"/>
  </w:style>
  <w:style w:type="character" w:customStyle="1" w:styleId="c1">
    <w:name w:val="c1"/>
    <w:basedOn w:val="a0"/>
    <w:rsid w:val="009A084D"/>
  </w:style>
  <w:style w:type="paragraph" w:styleId="a6">
    <w:name w:val="No Spacing"/>
    <w:uiPriority w:val="1"/>
    <w:qFormat/>
    <w:rsid w:val="00E13367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01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4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0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1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5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6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u-6Voo6rfY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2333</Words>
  <Characters>1331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2022-02-04T05:37:00Z</dcterms:created>
  <dcterms:modified xsi:type="dcterms:W3CDTF">2022-03-31T05:48:00Z</dcterms:modified>
</cp:coreProperties>
</file>