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736E" w:rsidRDefault="0065736E" w:rsidP="0065736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>
        <w:rPr>
          <w:rFonts w:ascii="Times New Roman" w:hAnsi="Times New Roman" w:cs="Times New Roman"/>
          <w:b/>
          <w:sz w:val="24"/>
          <w:szCs w:val="24"/>
        </w:rPr>
        <w:t>7 класс. Физическая культура. 10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65736E" w:rsidRDefault="0065736E" w:rsidP="006573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№58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65736E" w:rsidRPr="0065736E" w:rsidRDefault="0065736E" w:rsidP="0065736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Баскетбол. </w:t>
      </w:r>
      <w:r>
        <w:rPr>
          <w:rFonts w:ascii="Times New Roman" w:hAnsi="Times New Roman" w:cs="Times New Roman"/>
          <w:b/>
          <w:sz w:val="24"/>
          <w:szCs w:val="24"/>
        </w:rPr>
        <w:t xml:space="preserve"> Выполнение двойного шага.</w:t>
      </w:r>
    </w:p>
    <w:p w:rsidR="0065736E" w:rsidRDefault="0065736E" w:rsidP="0065736E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b/>
        </w:rPr>
        <w:t xml:space="preserve">Цель урока: </w:t>
      </w:r>
      <w:r>
        <w:t>повторить технику двойного шага.</w:t>
      </w:r>
    </w:p>
    <w:p w:rsidR="0065736E" w:rsidRDefault="0065736E" w:rsidP="0065736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65736E" w:rsidRDefault="0065736E" w:rsidP="0065736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прочтите.</w:t>
      </w:r>
    </w:p>
    <w:p w:rsidR="0065736E" w:rsidRPr="0065736E" w:rsidRDefault="0065736E" w:rsidP="0065736E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65736E">
        <w:rPr>
          <w:b/>
          <w:bCs/>
          <w:color w:val="000000" w:themeColor="text1"/>
        </w:rPr>
        <w:t>Глоссарий</w:t>
      </w:r>
      <w:bookmarkStart w:id="0" w:name="_GoBack"/>
      <w:bookmarkEnd w:id="0"/>
    </w:p>
    <w:p w:rsidR="0065736E" w:rsidRPr="0065736E" w:rsidRDefault="0065736E" w:rsidP="0065736E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65736E">
        <w:rPr>
          <w:b/>
          <w:bCs/>
          <w:color w:val="000000" w:themeColor="text1"/>
        </w:rPr>
        <w:t>Баскетбол – </w:t>
      </w:r>
      <w:r w:rsidRPr="0065736E">
        <w:rPr>
          <w:color w:val="000000" w:themeColor="text1"/>
        </w:rPr>
        <w:t>командная игра с мячом, в которой целью является забросить как можно больше мячей в корзину противника.</w:t>
      </w:r>
    </w:p>
    <w:p w:rsidR="0065736E" w:rsidRPr="0065736E" w:rsidRDefault="0065736E" w:rsidP="0065736E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65736E">
        <w:rPr>
          <w:b/>
          <w:bCs/>
          <w:color w:val="000000" w:themeColor="text1"/>
        </w:rPr>
        <w:t>Ведение – </w:t>
      </w:r>
      <w:r w:rsidRPr="0065736E">
        <w:rPr>
          <w:color w:val="000000" w:themeColor="text1"/>
        </w:rPr>
        <w:t>способ перемещения мяча по баскетбольной площадке.</w:t>
      </w:r>
    </w:p>
    <w:p w:rsidR="0065736E" w:rsidRPr="0065736E" w:rsidRDefault="0065736E" w:rsidP="0065736E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65736E">
        <w:rPr>
          <w:b/>
          <w:bCs/>
          <w:color w:val="000000" w:themeColor="text1"/>
        </w:rPr>
        <w:t>Бросок в прыжке – </w:t>
      </w:r>
      <w:r w:rsidRPr="0065736E">
        <w:rPr>
          <w:color w:val="000000" w:themeColor="text1"/>
        </w:rPr>
        <w:t>одно из нападающих действий в баскетболе, при котором игрок совершает прыжок для забрасывания мяча в корзину.</w:t>
      </w:r>
    </w:p>
    <w:p w:rsidR="0065736E" w:rsidRPr="0065736E" w:rsidRDefault="0065736E" w:rsidP="0065736E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65736E">
        <w:rPr>
          <w:b/>
          <w:bCs/>
          <w:color w:val="000000" w:themeColor="text1"/>
        </w:rPr>
        <w:t>Спортивные игры – </w:t>
      </w:r>
      <w:r w:rsidRPr="0065736E">
        <w:rPr>
          <w:color w:val="000000" w:themeColor="text1"/>
        </w:rPr>
        <w:t>вид подвижных игр, в которых для победы применяются тактические и технические приемы. Популярными спортивными играми являются футбол, баскетбол и волейбол.</w:t>
      </w:r>
    </w:p>
    <w:p w:rsidR="0065736E" w:rsidRPr="0065736E" w:rsidRDefault="0065736E" w:rsidP="0065736E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65736E">
        <w:rPr>
          <w:b/>
          <w:bCs/>
          <w:color w:val="000000" w:themeColor="text1"/>
        </w:rPr>
        <w:t>Тактические действия – </w:t>
      </w:r>
      <w:r w:rsidRPr="0065736E">
        <w:rPr>
          <w:color w:val="000000" w:themeColor="text1"/>
        </w:rPr>
        <w:t>выполнение приёма или комбинации, основанного на закономерностях игры, возможностях своей команды и команды противника.</w:t>
      </w:r>
    </w:p>
    <w:p w:rsidR="0065736E" w:rsidRPr="0065736E" w:rsidRDefault="0065736E" w:rsidP="0065736E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65736E">
        <w:rPr>
          <w:b/>
          <w:bCs/>
          <w:color w:val="000000" w:themeColor="text1"/>
        </w:rPr>
        <w:t>Технический приём – </w:t>
      </w:r>
      <w:r w:rsidRPr="0065736E">
        <w:rPr>
          <w:color w:val="000000" w:themeColor="text1"/>
        </w:rPr>
        <w:t>наиболее эффективный, изученный приём, работающий на практике.</w:t>
      </w:r>
    </w:p>
    <w:p w:rsidR="0065736E" w:rsidRDefault="0065736E" w:rsidP="0065736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5736E" w:rsidRDefault="0065736E" w:rsidP="0065736E">
      <w:pPr>
        <w:shd w:val="clear" w:color="auto" w:fill="FFFFFF"/>
        <w:spacing w:after="0" w:line="240" w:lineRule="auto"/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>Перейдите по ссылке:</w:t>
      </w:r>
      <w:r w:rsidRPr="0065736E">
        <w:rPr>
          <w:rFonts w:ascii="Times New Roman" w:eastAsia="Times New Roman" w:hAnsi="Times New Roman" w:cs="Times New Roman"/>
          <w:b/>
          <w:color w:val="FF0000"/>
          <w:sz w:val="28"/>
          <w:szCs w:val="21"/>
          <w:lang w:eastAsia="ru-RU"/>
        </w:rPr>
        <w:t xml:space="preserve"> </w:t>
      </w:r>
      <w:r w:rsidRPr="0065736E">
        <w:rPr>
          <w:rFonts w:ascii="Times New Roman" w:hAnsi="Times New Roman" w:cs="Times New Roman"/>
          <w:b/>
          <w:sz w:val="24"/>
        </w:rPr>
        <w:t xml:space="preserve"> </w:t>
      </w:r>
      <w:hyperlink r:id="rId5" w:history="1">
        <w:r w:rsidRPr="0065736E">
          <w:rPr>
            <w:rStyle w:val="a3"/>
            <w:rFonts w:ascii="Times New Roman" w:hAnsi="Times New Roman" w:cs="Times New Roman"/>
            <w:b/>
            <w:sz w:val="24"/>
          </w:rPr>
          <w:t>https://www.youtube.com/watch?v=PYONP19Zzi0</w:t>
        </w:r>
      </w:hyperlink>
    </w:p>
    <w:p w:rsidR="0065736E" w:rsidRDefault="0065736E" w:rsidP="0065736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</w:p>
    <w:p w:rsidR="0065736E" w:rsidRDefault="0065736E" w:rsidP="0065736E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b/>
          <w:color w:val="000000"/>
        </w:rPr>
        <w:t xml:space="preserve">Домашнее задание. </w:t>
      </w:r>
    </w:p>
    <w:p w:rsidR="0065736E" w:rsidRDefault="0065736E" w:rsidP="0065736E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комплекс упражнений, перейди по ссылке: </w:t>
      </w:r>
      <w:hyperlink r:id="rId6" w:history="1">
        <w:r w:rsidRPr="0065736E">
          <w:rPr>
            <w:rStyle w:val="a3"/>
            <w:b/>
          </w:rPr>
          <w:t>https://www.youtube.com/watch?v=pLT1ZiVBaK0</w:t>
        </w:r>
      </w:hyperlink>
    </w:p>
    <w:p w:rsidR="0065736E" w:rsidRDefault="0065736E" w:rsidP="0065736E">
      <w:pPr>
        <w:pStyle w:val="a4"/>
        <w:spacing w:before="0" w:beforeAutospacing="0" w:after="0" w:afterAutospacing="0"/>
        <w:rPr>
          <w:b/>
          <w:color w:val="000000"/>
        </w:rPr>
      </w:pPr>
    </w:p>
    <w:p w:rsidR="0065736E" w:rsidRDefault="0065736E" w:rsidP="0065736E">
      <w:pPr>
        <w:pStyle w:val="a4"/>
        <w:spacing w:before="0" w:beforeAutospacing="0" w:after="0" w:afterAutospacing="0"/>
        <w:rPr>
          <w:b/>
          <w:szCs w:val="28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</w:t>
      </w:r>
    </w:p>
    <w:p w:rsidR="00A97E34" w:rsidRDefault="0065736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B4A"/>
    <w:rsid w:val="00537B4A"/>
    <w:rsid w:val="0065736E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5FFFA"/>
  <w15:chartTrackingRefBased/>
  <w15:docId w15:val="{369B04F9-B007-4C61-9179-0830DA92B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736E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5736E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6573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141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pLT1ZiVBaK0" TargetMode="External"/><Relationship Id="rId5" Type="http://schemas.openxmlformats.org/officeDocument/2006/relationships/hyperlink" Target="https://www.youtube.com/watch?v=PYONP19Zzi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219</Words>
  <Characters>1250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2022-06-08T06:48:00Z</dcterms:created>
  <dcterms:modified xsi:type="dcterms:W3CDTF">2022-06-08T06:54:00Z</dcterms:modified>
</cp:coreProperties>
</file>