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47404" w14:textId="77777777" w:rsidR="001716C1" w:rsidRDefault="001716C1" w:rsidP="001716C1">
      <w:pPr>
        <w:pStyle w:val="a3"/>
        <w:spacing w:before="0" w:beforeAutospacing="0" w:after="0" w:afterAutospacing="0"/>
        <w:rPr>
          <w:b/>
          <w:bCs/>
        </w:rPr>
      </w:pPr>
      <w:r w:rsidRPr="001716C1">
        <w:rPr>
          <w:b/>
          <w:bCs/>
        </w:rPr>
        <w:t>Бондарева И.М. Литература 8 класс</w:t>
      </w:r>
    </w:p>
    <w:p w14:paraId="1E56DB4F" w14:textId="5C2992BF" w:rsidR="001716C1" w:rsidRPr="001716C1" w:rsidRDefault="001716C1" w:rsidP="001716C1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  02.11.2021 г.</w:t>
      </w:r>
      <w:r w:rsidRPr="001716C1">
        <w:rPr>
          <w:b/>
          <w:bCs/>
        </w:rPr>
        <w:br/>
        <w:t xml:space="preserve">Тема урока: </w:t>
      </w:r>
      <w:r w:rsidRPr="001716C1">
        <w:rPr>
          <w:b/>
          <w:bCs/>
        </w:rPr>
        <w:t xml:space="preserve">Александр Сергеевич Пушкин. Краткий рассказ об отношении поэта к истории и исторической теме в литературе. «Туча». </w:t>
      </w:r>
      <w:proofErr w:type="spellStart"/>
      <w:r w:rsidRPr="001716C1">
        <w:rPr>
          <w:b/>
          <w:bCs/>
        </w:rPr>
        <w:t>Разноплановость</w:t>
      </w:r>
      <w:proofErr w:type="spellEnd"/>
      <w:r w:rsidRPr="001716C1">
        <w:rPr>
          <w:b/>
          <w:bCs/>
        </w:rPr>
        <w:t xml:space="preserve"> содержания стихотворения – зарисовка природы, отклик на десятилетие восстания декабристов.</w:t>
      </w:r>
      <w:r>
        <w:rPr>
          <w:b/>
          <w:bCs/>
        </w:rPr>
        <w:br/>
        <w:t xml:space="preserve">Цель урока: </w:t>
      </w:r>
      <w:r w:rsidRPr="001716C1">
        <w:rPr>
          <w:b/>
          <w:bCs/>
        </w:rPr>
        <w:t>знакомство со страницами биографии, чтение и анализ стихотворений.</w:t>
      </w:r>
    </w:p>
    <w:p w14:paraId="04099F9F" w14:textId="1CF19517" w:rsidR="00637178" w:rsidRPr="001716C1" w:rsidRDefault="001716C1" w:rsidP="001716C1">
      <w:pPr>
        <w:pStyle w:val="a3"/>
        <w:spacing w:before="0" w:beforeAutospacing="0" w:after="0" w:afterAutospacing="0"/>
        <w:ind w:firstLine="709"/>
        <w:jc w:val="center"/>
        <w:rPr>
          <w:b/>
          <w:bCs/>
        </w:rPr>
      </w:pPr>
      <w:r w:rsidRPr="001716C1">
        <w:rPr>
          <w:b/>
          <w:bCs/>
        </w:rPr>
        <w:br/>
        <w:t xml:space="preserve">           </w:t>
      </w:r>
      <w:r w:rsidRPr="001716C1">
        <w:rPr>
          <w:b/>
          <w:bCs/>
        </w:rPr>
        <w:br/>
      </w:r>
      <w:r>
        <w:rPr>
          <w:b/>
          <w:bCs/>
        </w:rPr>
        <w:t xml:space="preserve">         </w:t>
      </w:r>
      <w:r w:rsidRPr="001716C1">
        <w:rPr>
          <w:b/>
          <w:bCs/>
        </w:rPr>
        <w:t>Второе</w:t>
      </w:r>
      <w:r w:rsidR="00637178" w:rsidRPr="001716C1">
        <w:rPr>
          <w:b/>
          <w:bCs/>
        </w:rPr>
        <w:t xml:space="preserve"> ноября</w:t>
      </w:r>
    </w:p>
    <w:p w14:paraId="6382E906" w14:textId="41EF85EC" w:rsidR="00637178" w:rsidRPr="001716C1" w:rsidRDefault="00637178" w:rsidP="001716C1">
      <w:pPr>
        <w:pStyle w:val="a3"/>
        <w:spacing w:before="0" w:beforeAutospacing="0" w:after="0" w:afterAutospacing="0"/>
        <w:ind w:firstLine="709"/>
        <w:jc w:val="center"/>
        <w:rPr>
          <w:b/>
          <w:bCs/>
        </w:rPr>
      </w:pPr>
      <w:r w:rsidRPr="001716C1">
        <w:rPr>
          <w:b/>
          <w:bCs/>
        </w:rPr>
        <w:t>Классная работа</w:t>
      </w:r>
    </w:p>
    <w:p w14:paraId="08A4D636" w14:textId="2C0F0875" w:rsidR="00637178" w:rsidRPr="0014342D" w:rsidRDefault="00637178" w:rsidP="00637178">
      <w:pPr>
        <w:pStyle w:val="a3"/>
        <w:spacing w:before="0" w:beforeAutospacing="0" w:after="0" w:afterAutospacing="0"/>
        <w:ind w:firstLine="709"/>
      </w:pPr>
    </w:p>
    <w:p w14:paraId="36BA7D1B" w14:textId="7DAC703B" w:rsidR="00637178" w:rsidRPr="0014342D" w:rsidRDefault="00637178" w:rsidP="00637178">
      <w:pPr>
        <w:pStyle w:val="a3"/>
        <w:spacing w:before="0" w:beforeAutospacing="0" w:after="0" w:afterAutospacing="0"/>
        <w:ind w:firstLine="709"/>
      </w:pPr>
      <w:r>
        <w:rPr>
          <w:b/>
          <w:bCs/>
          <w:color w:val="7030A0"/>
        </w:rPr>
        <w:t>1</w:t>
      </w:r>
      <w:r w:rsidRPr="0014342D">
        <w:rPr>
          <w:b/>
          <w:bCs/>
          <w:color w:val="7030A0"/>
        </w:rPr>
        <w:t xml:space="preserve">. Александр Сергеевич Пушкин. </w:t>
      </w:r>
      <w:r>
        <w:rPr>
          <w:b/>
          <w:bCs/>
          <w:color w:val="7030A0"/>
        </w:rPr>
        <w:t>О</w:t>
      </w:r>
      <w:r w:rsidRPr="0014342D">
        <w:rPr>
          <w:b/>
          <w:bCs/>
          <w:color w:val="7030A0"/>
        </w:rPr>
        <w:t>тношени</w:t>
      </w:r>
      <w:r>
        <w:rPr>
          <w:b/>
          <w:bCs/>
          <w:color w:val="7030A0"/>
        </w:rPr>
        <w:t>е</w:t>
      </w:r>
      <w:r w:rsidRPr="0014342D">
        <w:rPr>
          <w:b/>
          <w:bCs/>
          <w:color w:val="7030A0"/>
        </w:rPr>
        <w:t xml:space="preserve"> поэта к истории и исторической теме в литературе.</w:t>
      </w:r>
    </w:p>
    <w:p w14:paraId="5A66BA36" w14:textId="10FB3971" w:rsidR="00637178" w:rsidRPr="00637178" w:rsidRDefault="00637178" w:rsidP="00637178">
      <w:pPr>
        <w:pStyle w:val="a3"/>
        <w:spacing w:before="0" w:beforeAutospacing="0" w:after="0" w:afterAutospacing="0"/>
        <w:ind w:firstLine="709"/>
        <w:rPr>
          <w:b/>
          <w:bCs/>
          <w:color w:val="FF0000"/>
        </w:rPr>
      </w:pPr>
      <w:r w:rsidRPr="0014342D">
        <w:t xml:space="preserve">С. 92-93 – </w:t>
      </w:r>
      <w:r>
        <w:t>про</w:t>
      </w:r>
      <w:r w:rsidRPr="0014342D">
        <w:t>ч</w:t>
      </w:r>
      <w:r>
        <w:t>и</w:t>
      </w:r>
      <w:r w:rsidRPr="0014342D">
        <w:t>т</w:t>
      </w:r>
      <w:r>
        <w:t>ать</w:t>
      </w:r>
      <w:r w:rsidRPr="0014342D">
        <w:t xml:space="preserve"> стать</w:t>
      </w:r>
      <w:r>
        <w:t>ю</w:t>
      </w:r>
      <w:r w:rsidRPr="0014342D">
        <w:t xml:space="preserve"> учебника, состав</w:t>
      </w:r>
      <w:r>
        <w:t>ить</w:t>
      </w:r>
      <w:r w:rsidRPr="0014342D">
        <w:t xml:space="preserve"> </w:t>
      </w:r>
      <w:r>
        <w:t xml:space="preserve">план </w:t>
      </w:r>
      <w:r w:rsidRPr="00637178">
        <w:rPr>
          <w:b/>
          <w:bCs/>
          <w:color w:val="FF0000"/>
        </w:rPr>
        <w:t>(письменно).</w:t>
      </w:r>
    </w:p>
    <w:p w14:paraId="320288A1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</w:pPr>
    </w:p>
    <w:p w14:paraId="26404841" w14:textId="3037485D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>
        <w:rPr>
          <w:b/>
          <w:bCs/>
          <w:color w:val="7030A0"/>
        </w:rPr>
        <w:t>2</w:t>
      </w:r>
      <w:r w:rsidRPr="0014342D">
        <w:rPr>
          <w:b/>
          <w:bCs/>
          <w:color w:val="7030A0"/>
        </w:rPr>
        <w:t>. «Туча». Разноплановость содержания стихотворения – зарисовка природы, отклик на десятилетие восстания декабристов.</w:t>
      </w:r>
    </w:p>
    <w:p w14:paraId="7FEDD2DF" w14:textId="7DBBA056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 xml:space="preserve">С. 223-224 – </w:t>
      </w:r>
      <w:r>
        <w:t>про</w:t>
      </w:r>
      <w:r w:rsidRPr="0014342D">
        <w:t>ч</w:t>
      </w:r>
      <w:r>
        <w:t>и</w:t>
      </w:r>
      <w:r w:rsidRPr="0014342D">
        <w:t>т</w:t>
      </w:r>
      <w:r>
        <w:t>ать</w:t>
      </w:r>
      <w:r w:rsidRPr="0014342D">
        <w:t xml:space="preserve"> стать</w:t>
      </w:r>
      <w:r>
        <w:t>ю</w:t>
      </w:r>
      <w:r w:rsidRPr="0014342D">
        <w:t xml:space="preserve"> учебника.</w:t>
      </w:r>
    </w:p>
    <w:p w14:paraId="61BFC0AD" w14:textId="424D26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 xml:space="preserve">С. 224 – выразительно </w:t>
      </w:r>
      <w:r>
        <w:t>про</w:t>
      </w:r>
      <w:r w:rsidRPr="0014342D">
        <w:t>ч</w:t>
      </w:r>
      <w:r>
        <w:t xml:space="preserve">итать </w:t>
      </w:r>
      <w:r w:rsidRPr="0014342D">
        <w:t>стихотворени</w:t>
      </w:r>
      <w:r>
        <w:t>е</w:t>
      </w:r>
      <w:r w:rsidRPr="0014342D">
        <w:t>.</w:t>
      </w:r>
    </w:p>
    <w:p w14:paraId="144F9CDE" w14:textId="3CDA559C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 xml:space="preserve">С. 225 – </w:t>
      </w:r>
      <w:r>
        <w:t xml:space="preserve">устно ответить на </w:t>
      </w:r>
      <w:r w:rsidRPr="0014342D">
        <w:t>вопросы из раздела «Совершенствуем свою речь».</w:t>
      </w:r>
    </w:p>
    <w:p w14:paraId="068FB301" w14:textId="77777777" w:rsidR="00637178" w:rsidRDefault="00637178" w:rsidP="00637178">
      <w:pPr>
        <w:pStyle w:val="a3"/>
        <w:spacing w:before="0" w:beforeAutospacing="0" w:after="0" w:afterAutospacing="0"/>
        <w:ind w:firstLine="709"/>
        <w:jc w:val="both"/>
      </w:pPr>
    </w:p>
    <w:p w14:paraId="3E001C5B" w14:textId="4B092549" w:rsidR="00637178" w:rsidRPr="0063717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b/>
          <w:bCs/>
          <w:color w:val="7030A0"/>
        </w:rPr>
      </w:pPr>
      <w:r w:rsidRPr="00324938">
        <w:rPr>
          <w:b/>
          <w:bCs/>
          <w:color w:val="7030A0"/>
        </w:rPr>
        <w:t>3.</w:t>
      </w:r>
      <w:r>
        <w:t xml:space="preserve"> </w:t>
      </w:r>
      <w:r>
        <w:rPr>
          <w:b/>
          <w:bCs/>
          <w:color w:val="7030A0"/>
        </w:rPr>
        <w:t xml:space="preserve">Прочитать </w:t>
      </w:r>
      <w:r w:rsidR="00324938">
        <w:rPr>
          <w:b/>
          <w:bCs/>
          <w:color w:val="7030A0"/>
        </w:rPr>
        <w:t xml:space="preserve">внимательно </w:t>
      </w:r>
      <w:r>
        <w:rPr>
          <w:b/>
          <w:bCs/>
          <w:color w:val="7030A0"/>
        </w:rPr>
        <w:t>конспект, сделать записи в тетради (выделено красным цветом)</w:t>
      </w:r>
    </w:p>
    <w:p w14:paraId="4D41B954" w14:textId="522FAA14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324938">
        <w:rPr>
          <w:color w:val="C00000"/>
        </w:rPr>
        <w:t>Стихотворение </w:t>
      </w:r>
      <w:r w:rsidR="00324938" w:rsidRPr="00324938">
        <w:rPr>
          <w:color w:val="C00000"/>
        </w:rPr>
        <w:t xml:space="preserve">«Туча» </w:t>
      </w:r>
      <w:r w:rsidRPr="00324938">
        <w:rPr>
          <w:b/>
          <w:bCs/>
          <w:color w:val="C00000"/>
        </w:rPr>
        <w:t>написано 13 апреля 1835 года</w:t>
      </w:r>
      <w:r w:rsidRPr="00324938">
        <w:rPr>
          <w:color w:val="C00000"/>
        </w:rPr>
        <w:t xml:space="preserve">, </w:t>
      </w:r>
      <w:r w:rsidRPr="0014342D">
        <w:t xml:space="preserve">накануне встречи с начальником императорской канцелярии А. </w:t>
      </w:r>
      <w:proofErr w:type="spellStart"/>
      <w:r w:rsidRPr="0014342D">
        <w:t>Бенкендорфом</w:t>
      </w:r>
      <w:proofErr w:type="spellEnd"/>
      <w:r w:rsidRPr="0014342D">
        <w:t xml:space="preserve"> – Пушкин подал прошение на издание газеты.</w:t>
      </w:r>
    </w:p>
    <w:p w14:paraId="6D6FACB2" w14:textId="39A072F2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В стихотворении чувствуется состояние ожидания и одновременно вера в благополучный исход, вера в то, что и другие проблемы, – «тучи», – уйдут.</w:t>
      </w:r>
    </w:p>
    <w:p w14:paraId="7041190E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Произведение относится к </w:t>
      </w:r>
      <w:r w:rsidRPr="00324938">
        <w:rPr>
          <w:b/>
          <w:bCs/>
          <w:color w:val="C00000"/>
        </w:rPr>
        <w:t>жанру</w:t>
      </w:r>
      <w:r w:rsidRPr="00324938">
        <w:rPr>
          <w:color w:val="C00000"/>
        </w:rPr>
        <w:t> пейзажной и философской лирики.</w:t>
      </w:r>
    </w:p>
    <w:p w14:paraId="0C6B199D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b/>
          <w:bCs/>
          <w:color w:val="C00000"/>
        </w:rPr>
        <w:t>Проблематика</w:t>
      </w:r>
      <w:r w:rsidRPr="00324938">
        <w:rPr>
          <w:color w:val="C00000"/>
        </w:rPr>
        <w:t> стихотворения содержит философский подтекст:</w:t>
      </w:r>
      <w:r w:rsidRPr="0014342D">
        <w:t xml:space="preserve"> жизнь, как в природе, так и в людском сообществе циклична; </w:t>
      </w:r>
      <w:r w:rsidRPr="00324938">
        <w:rPr>
          <w:color w:val="C00000"/>
        </w:rPr>
        <w:t>бурные события и явления чередуются с периодами затишья и умиротворения.</w:t>
      </w:r>
    </w:p>
    <w:p w14:paraId="03C24254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В произведении существует несколько перекликающихся в сознании поэта тем:</w:t>
      </w:r>
    </w:p>
    <w:p w14:paraId="4E773D06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тема любви к природе во всех её проявлениях;</w:t>
      </w:r>
    </w:p>
    <w:p w14:paraId="4F6CE4F9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тема-наблюдение послегрозового состояния природы;</w:t>
      </w:r>
    </w:p>
    <w:p w14:paraId="1F98FD79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тема надежды на перемены к лучшему.</w:t>
      </w:r>
    </w:p>
    <w:p w14:paraId="4B40DCB4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Идея стихотворения «Туча» – ожидание нового; понимание и принятие неизбежного чередования бурных и спокойных периодов в жизни природы, в личной жизни человека и в обществе.</w:t>
      </w:r>
    </w:p>
    <w:p w14:paraId="125FC5C0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У стихотворения эмоционально приподнятый тон повествования, выражающий состояние ожидание обновления, свежести в природе после грозы.</w:t>
      </w:r>
    </w:p>
    <w:p w14:paraId="7F3220DA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Сюжет стихотворения – разговор героя с последней, оставшейся после бури, тучей.</w:t>
      </w:r>
    </w:p>
    <w:p w14:paraId="41233DB0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В первой строфе – описание послегрозового неба, его «ясной лазури», на которой последняя туча «печалит ликующий день».</w:t>
      </w:r>
    </w:p>
    <w:p w14:paraId="00025166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Во второй – описание действий тучи во время грозы: «Ты небо недавно кругом облегала», «издавала таинственный гром», «землю поила дождём».</w:t>
      </w:r>
    </w:p>
    <w:p w14:paraId="73F95BF7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В третьей – призыв автора к туче: «Довольно, сокройся!» и предсказание её скорого исчезновения: ветер прогонит эту последнюю тучу с «успокоенных» небес.</w:t>
      </w:r>
    </w:p>
    <w:p w14:paraId="404A0F7D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Композиция произведения обратная: из настоящего момента автор обращается к уже свершившимся событиям (к прошедшей грозе), затем снова возвращается к настоящему.</w:t>
      </w:r>
    </w:p>
    <w:p w14:paraId="7441004E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Структурно делится на три части – три строфы или три картины.</w:t>
      </w:r>
    </w:p>
    <w:p w14:paraId="7CB59EA1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lastRenderedPageBreak/>
        <w:t>Пушкин был одним из первых, кто начал использовать в своём творчестве приём отождествления природных явлений с живым и разумным существом. Стихотворение построено на антитезе (противопоставлении) – на смену прошедшей буре идёт покой.</w:t>
      </w:r>
    </w:p>
    <w:p w14:paraId="5E936EB6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Стихотворный размер – четырёхстопный амфибрахий. Рифма: смежная ААВВ.</w:t>
      </w:r>
    </w:p>
    <w:p w14:paraId="590B2F6E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Наличие большого числа глаголов делает стихотворение динамичным.</w:t>
      </w:r>
    </w:p>
    <w:p w14:paraId="1D277DB5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 xml:space="preserve">Пушкин использует </w:t>
      </w:r>
      <w:r w:rsidRPr="0014342D">
        <w:t xml:space="preserve">необычные словосочетания – ясная лазурь, успокоенные небеса, рассеянная буря, таинственный гром. А также </w:t>
      </w:r>
      <w:r w:rsidRPr="00324938">
        <w:rPr>
          <w:color w:val="C00000"/>
        </w:rPr>
        <w:t>устаревшие слова (древес, сокройся, алчную).</w:t>
      </w:r>
    </w:p>
    <w:p w14:paraId="0F0E4E11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324938">
        <w:rPr>
          <w:color w:val="C00000"/>
        </w:rPr>
        <w:t>Автор прибегает к звукописи — использует аллитерацию, – много сонорных согласных (р, л, м, н)</w:t>
      </w:r>
      <w:r w:rsidRPr="0014342D">
        <w:t>, – что делает стихотворение звучным, придает стихотворению настроение приподнятости.</w:t>
      </w:r>
    </w:p>
    <w:p w14:paraId="32D59654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Новаторство произведения заключается в символизме, многослойности смыслов.</w:t>
      </w:r>
    </w:p>
    <w:p w14:paraId="46F4D82D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Автор использует:</w:t>
      </w:r>
    </w:p>
    <w:p w14:paraId="3A161103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олицетворения (обращаясь к туче, автор наделяет её свойствами разумного существа, одушевляет)</w:t>
      </w:r>
    </w:p>
    <w:p w14:paraId="7B9771AF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большое количество эпитетов – «последняя туча», «унылая тень», «ликующий день»</w:t>
      </w:r>
    </w:p>
    <w:p w14:paraId="7BF13F5B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антитеза (туча противопоставляется ясному небу),</w:t>
      </w:r>
    </w:p>
    <w:p w14:paraId="71187EC4" w14:textId="77777777" w:rsidR="00637178" w:rsidRPr="00324938" w:rsidRDefault="00637178" w:rsidP="00637178">
      <w:pPr>
        <w:pStyle w:val="a3"/>
        <w:spacing w:before="0" w:beforeAutospacing="0" w:after="0" w:afterAutospacing="0"/>
        <w:ind w:firstLine="709"/>
        <w:jc w:val="both"/>
        <w:rPr>
          <w:color w:val="C00000"/>
        </w:rPr>
      </w:pPr>
      <w:r w:rsidRPr="00324938">
        <w:rPr>
          <w:color w:val="C00000"/>
        </w:rPr>
        <w:t>метафоры («последняя туча рассеянной бури», «ты алчную землю поила дождём», «с успокоенных небес»).</w:t>
      </w:r>
    </w:p>
    <w:p w14:paraId="53C41705" w14:textId="77777777" w:rsidR="00637178" w:rsidRPr="0014342D" w:rsidRDefault="00637178" w:rsidP="00637178">
      <w:pPr>
        <w:pStyle w:val="a3"/>
        <w:spacing w:before="0" w:beforeAutospacing="0" w:after="0" w:afterAutospacing="0"/>
        <w:ind w:firstLine="709"/>
        <w:jc w:val="both"/>
      </w:pPr>
      <w:r w:rsidRPr="0014342D">
        <w:t>Стихотворение учит наблюдательности и умению видеть красоту природы в самых разных её проявлениях. Учит также с оптимизмом смотреть в будущее. И тому, что нужно быть готовым к переменам. После бури всегда наступает затишье. Нужно верить, что и в жизни любые неприятности рано или поздно заканчиваются и им на смену приходят позитивные события.</w:t>
      </w:r>
    </w:p>
    <w:p w14:paraId="1154EB13" w14:textId="1D6FD465" w:rsidR="007B1FC5" w:rsidRDefault="007B1FC5" w:rsidP="00637178">
      <w:pPr>
        <w:jc w:val="both"/>
      </w:pPr>
    </w:p>
    <w:p w14:paraId="009066D1" w14:textId="77777777" w:rsidR="00F15C7D" w:rsidRDefault="00324938" w:rsidP="00637178">
      <w:pPr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324938">
        <w:rPr>
          <w:rFonts w:ascii="Times New Roman" w:hAnsi="Times New Roman" w:cs="Times New Roman"/>
          <w:b/>
          <w:bCs/>
          <w:sz w:val="24"/>
          <w:szCs w:val="24"/>
        </w:rPr>
        <w:t>Д/</w:t>
      </w:r>
      <w:proofErr w:type="gramStart"/>
      <w:r w:rsidRPr="00324938">
        <w:rPr>
          <w:rFonts w:ascii="Times New Roman" w:hAnsi="Times New Roman" w:cs="Times New Roman"/>
          <w:b/>
          <w:bCs/>
          <w:sz w:val="24"/>
          <w:szCs w:val="24"/>
        </w:rPr>
        <w:t>З</w:t>
      </w:r>
      <w:proofErr w:type="gramEnd"/>
      <w:r w:rsidRPr="00324938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324938">
        <w:rPr>
          <w:rFonts w:ascii="Times New Roman" w:hAnsi="Times New Roman" w:cs="Times New Roman"/>
          <w:sz w:val="24"/>
          <w:szCs w:val="24"/>
        </w:rPr>
        <w:t xml:space="preserve"> </w:t>
      </w:r>
      <w:r w:rsidR="00F15C7D" w:rsidRPr="00F15C7D">
        <w:rPr>
          <w:rFonts w:ascii="Times New Roman" w:hAnsi="Times New Roman" w:cs="Times New Roman"/>
          <w:color w:val="000000"/>
          <w:sz w:val="24"/>
          <w:szCs w:val="24"/>
        </w:rPr>
        <w:t>Выучить наизусть</w:t>
      </w:r>
      <w:r w:rsidR="00F15C7D" w:rsidRPr="00F15C7D">
        <w:rPr>
          <w:rFonts w:ascii="Times New Roman" w:hAnsi="Times New Roman" w:cs="Times New Roman"/>
          <w:color w:val="000000"/>
          <w:sz w:val="24"/>
          <w:szCs w:val="24"/>
        </w:rPr>
        <w:t xml:space="preserve"> стихотворения </w:t>
      </w:r>
      <w:proofErr w:type="spellStart"/>
      <w:r w:rsidR="00F15C7D" w:rsidRPr="00F15C7D">
        <w:rPr>
          <w:rFonts w:ascii="Times New Roman" w:hAnsi="Times New Roman" w:cs="Times New Roman"/>
          <w:color w:val="000000"/>
          <w:sz w:val="24"/>
          <w:szCs w:val="24"/>
        </w:rPr>
        <w:t>А.С.Пушкина</w:t>
      </w:r>
      <w:proofErr w:type="spellEnd"/>
      <w:r w:rsidR="00F15C7D" w:rsidRPr="00F15C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15C7D" w:rsidRPr="00F15C7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«Во глубине сибирских руд». «Я помню чудное мгновенье». «19 октября» (</w:t>
      </w:r>
      <w:r w:rsidR="00F15C7D" w:rsidRPr="00F15C7D">
        <w:rPr>
          <w:rFonts w:ascii="Times New Roman" w:hAnsi="Times New Roman" w:cs="Times New Roman"/>
          <w:color w:val="000000" w:themeColor="text1"/>
          <w:sz w:val="24"/>
          <w:szCs w:val="24"/>
        </w:rPr>
        <w:t>«Роняет лес багряный свой убор...»</w:t>
      </w:r>
      <w:r w:rsidR="00F15C7D" w:rsidRPr="00F15C7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).</w:t>
      </w:r>
      <w:r w:rsidR="00F15C7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br/>
      </w:r>
    </w:p>
    <w:p w14:paraId="6633F4D7" w14:textId="3EC51473" w:rsidR="00324938" w:rsidRDefault="00F15C7D" w:rsidP="00637178">
      <w:pPr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15C7D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Каждый должен помнить, </w:t>
      </w:r>
      <w:proofErr w:type="gramStart"/>
      <w:r w:rsidRPr="00F15C7D">
        <w:rPr>
          <w:rFonts w:ascii="Times New Roman" w:hAnsi="Times New Roman" w:cs="Times New Roman"/>
          <w:b/>
          <w:bCs/>
          <w:color w:val="FF0000"/>
          <w:sz w:val="24"/>
          <w:szCs w:val="24"/>
        </w:rPr>
        <w:t>кто</w:t>
      </w:r>
      <w:proofErr w:type="gramEnd"/>
      <w:r w:rsidRPr="00F15C7D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что не рассказал))</w:t>
      </w:r>
    </w:p>
    <w:p w14:paraId="46EC30EE" w14:textId="37146561" w:rsidR="00F65833" w:rsidRDefault="00F65833" w:rsidP="00F65833">
      <w:pPr>
        <w:pStyle w:val="a3"/>
        <w:rPr>
          <w:color w:val="000000"/>
          <w:sz w:val="27"/>
          <w:szCs w:val="27"/>
        </w:rPr>
      </w:pPr>
      <w:r w:rsidRPr="00F65833">
        <w:rPr>
          <w:b/>
        </w:rPr>
        <w:t xml:space="preserve">Прислать </w:t>
      </w:r>
      <w:r w:rsidRPr="00F65833">
        <w:rPr>
          <w:sz w:val="27"/>
          <w:szCs w:val="27"/>
        </w:rPr>
        <w:t>в</w:t>
      </w:r>
      <w:r>
        <w:rPr>
          <w:color w:val="000000"/>
          <w:sz w:val="27"/>
          <w:szCs w:val="27"/>
        </w:rPr>
        <w:t xml:space="preserve">идео, где вы рассказываете </w:t>
      </w:r>
      <w:r>
        <w:rPr>
          <w:color w:val="000000"/>
          <w:sz w:val="27"/>
          <w:szCs w:val="27"/>
        </w:rPr>
        <w:t>стихотворения.</w:t>
      </w:r>
      <w:bookmarkStart w:id="0" w:name="_GoBack"/>
      <w:bookmarkEnd w:id="0"/>
    </w:p>
    <w:p w14:paraId="075F3A3D" w14:textId="743620AD" w:rsidR="00F15C7D" w:rsidRPr="00F15C7D" w:rsidRDefault="00F15C7D" w:rsidP="00637178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F15C7D" w:rsidRPr="00F15C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5EF3"/>
    <w:rsid w:val="001716C1"/>
    <w:rsid w:val="00324938"/>
    <w:rsid w:val="00637178"/>
    <w:rsid w:val="007B1FC5"/>
    <w:rsid w:val="00CA5EF3"/>
    <w:rsid w:val="00F15C7D"/>
    <w:rsid w:val="00F65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79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178"/>
    <w:rPr>
      <w:rFonts w:asciiTheme="minorHAnsi" w:hAnsiTheme="minorHAnsi" w:cstheme="minorBid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371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178"/>
    <w:rPr>
      <w:rFonts w:asciiTheme="minorHAnsi" w:hAnsiTheme="minorHAnsi" w:cstheme="minorBid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371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49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666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admin</cp:lastModifiedBy>
  <cp:revision>5</cp:revision>
  <dcterms:created xsi:type="dcterms:W3CDTF">2021-10-31T18:42:00Z</dcterms:created>
  <dcterms:modified xsi:type="dcterms:W3CDTF">2021-11-01T17:05:00Z</dcterms:modified>
</cp:coreProperties>
</file>