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675443">
        <w:rPr>
          <w:b/>
          <w:sz w:val="24"/>
        </w:rPr>
        <w:t>3</w:t>
      </w:r>
      <w:r w:rsidR="006A0375">
        <w:rPr>
          <w:b/>
          <w:sz w:val="24"/>
        </w:rPr>
        <w:t>4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3A4428">
        <w:rPr>
          <w:b/>
          <w:sz w:val="24"/>
        </w:rPr>
        <w:t>14</w:t>
      </w:r>
      <w:r w:rsidRPr="00144371">
        <w:rPr>
          <w:b/>
          <w:sz w:val="24"/>
        </w:rPr>
        <w:t>.</w:t>
      </w:r>
      <w:r w:rsidR="00675443">
        <w:rPr>
          <w:b/>
          <w:sz w:val="24"/>
        </w:rPr>
        <w:t>02</w:t>
      </w:r>
      <w:r w:rsidRPr="00144371">
        <w:rPr>
          <w:b/>
          <w:sz w:val="24"/>
        </w:rPr>
        <w:t>.202</w:t>
      </w:r>
      <w:r w:rsidR="00675443">
        <w:rPr>
          <w:b/>
          <w:sz w:val="24"/>
        </w:rPr>
        <w:t>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3A4428" w:rsidRDefault="009B2AB2" w:rsidP="009A6A06">
      <w:pPr>
        <w:pStyle w:val="a3"/>
        <w:ind w:firstLine="0"/>
        <w:rPr>
          <w:b/>
          <w:sz w:val="28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675443">
        <w:rPr>
          <w:b/>
          <w:sz w:val="28"/>
        </w:rPr>
        <w:t xml:space="preserve"> </w:t>
      </w:r>
      <w:r w:rsidR="006A0375" w:rsidRPr="003A4428">
        <w:rPr>
          <w:b/>
          <w:sz w:val="24"/>
        </w:rPr>
        <w:t>Понятие об амфотерных оксидах и гидроксидах.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5D516E" w:rsidRPr="00144371">
        <w:rPr>
          <w:sz w:val="24"/>
        </w:rPr>
        <w:t xml:space="preserve"> </w:t>
      </w:r>
      <w:r w:rsidR="003A4428">
        <w:rPr>
          <w:sz w:val="24"/>
        </w:rPr>
        <w:t>формирование понятия об амфотерных оксидах и гидроксидах; изучение их свойств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8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Default="00FC5339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 и составьте конспект</w:t>
      </w:r>
      <w:r w:rsidR="00040DDD" w:rsidRPr="00D54197">
        <w:rPr>
          <w:bCs/>
          <w:sz w:val="24"/>
          <w:u w:val="single" w:color="FF0000"/>
        </w:rPr>
        <w:t>:</w:t>
      </w:r>
    </w:p>
    <w:p w:rsidR="00862AFC" w:rsidRPr="00D54197" w:rsidRDefault="00862AFC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</w:p>
    <w:p w:rsidR="003A4428" w:rsidRPr="003A4428" w:rsidRDefault="003A4428" w:rsidP="003A4428">
      <w:pPr>
        <w:pStyle w:val="cdt4ke"/>
        <w:spacing w:before="0" w:beforeAutospacing="0" w:after="0" w:afterAutospacing="0"/>
        <w:ind w:firstLine="708"/>
        <w:jc w:val="both"/>
        <w:rPr>
          <w:rFonts w:ascii="Bitter" w:hAnsi="Bitter"/>
          <w:color w:val="212121"/>
        </w:rPr>
      </w:pPr>
      <w:r w:rsidRPr="003A4428">
        <w:rPr>
          <w:color w:val="000000"/>
        </w:rPr>
        <w:t>Первоначальная классификация химических элементов на металлы и неметаллы является н</w:t>
      </w:r>
      <w:r w:rsidRPr="003A4428">
        <w:rPr>
          <w:color w:val="000000"/>
        </w:rPr>
        <w:t>е</w:t>
      </w:r>
      <w:r w:rsidRPr="003A4428">
        <w:rPr>
          <w:color w:val="000000"/>
        </w:rPr>
        <w:t>полной. Существуют химические элементы и соответствующие им вещества, которые проявляют двойственную природу – </w:t>
      </w:r>
      <w:r w:rsidRPr="00862AFC">
        <w:rPr>
          <w:rStyle w:val="ae"/>
          <w:b/>
          <w:color w:val="943634" w:themeColor="accent2" w:themeShade="BF"/>
        </w:rPr>
        <w:t>амфотерные свойства</w:t>
      </w:r>
      <w:r w:rsidRPr="003A4428">
        <w:rPr>
          <w:color w:val="000000"/>
        </w:rPr>
        <w:t>, т.е. могут взаимодействовать как с кислотами и кислотными оксидами, так и с основаниями и основными оксидами, например</w:t>
      </w:r>
      <w:r>
        <w:rPr>
          <w:color w:val="000000"/>
        </w:rPr>
        <w:t>: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1"/>
        <w:gridCol w:w="5471"/>
      </w:tblGrid>
      <w:tr w:rsidR="003A4428" w:rsidRPr="00BA6A18" w:rsidTr="003A4428">
        <w:tc>
          <w:tcPr>
            <w:tcW w:w="5211" w:type="dxa"/>
            <w:vAlign w:val="center"/>
          </w:tcPr>
          <w:p w:rsidR="003A4428" w:rsidRPr="003A4428" w:rsidRDefault="003A4428" w:rsidP="003A4428">
            <w:pPr>
              <w:pStyle w:val="cdt4ke"/>
              <w:spacing w:before="0" w:beforeAutospacing="0" w:after="0" w:afterAutospacing="0"/>
              <w:jc w:val="center"/>
              <w:rPr>
                <w:rFonts w:ascii="Bitter" w:hAnsi="Bitter"/>
                <w:color w:val="212121"/>
                <w:lang w:val="en-US"/>
              </w:rPr>
            </w:pPr>
            <w:r w:rsidRPr="003A4428">
              <w:rPr>
                <w:color w:val="000000"/>
                <w:lang w:val="en-US"/>
              </w:rPr>
              <w:t>2Al(OH)</w:t>
            </w:r>
            <w:r w:rsidRPr="003A4428">
              <w:rPr>
                <w:color w:val="000000"/>
                <w:vertAlign w:val="subscript"/>
                <w:lang w:val="en-US"/>
              </w:rPr>
              <w:t>3</w:t>
            </w:r>
            <w:r w:rsidRPr="003A4428">
              <w:rPr>
                <w:color w:val="000000"/>
                <w:lang w:val="en-US"/>
              </w:rPr>
              <w:t xml:space="preserve"> + 3SO</w:t>
            </w:r>
            <w:r w:rsidRPr="003A4428">
              <w:rPr>
                <w:color w:val="000000"/>
                <w:vertAlign w:val="subscript"/>
                <w:lang w:val="en-US"/>
              </w:rPr>
              <w:t>3</w:t>
            </w:r>
            <w:r w:rsidRPr="003A4428">
              <w:rPr>
                <w:color w:val="000000"/>
                <w:lang w:val="en-US"/>
              </w:rPr>
              <w:t xml:space="preserve"> = Al</w:t>
            </w:r>
            <w:r w:rsidRPr="003A4428">
              <w:rPr>
                <w:color w:val="000000"/>
                <w:vertAlign w:val="subscript"/>
                <w:lang w:val="en-US"/>
              </w:rPr>
              <w:t>2</w:t>
            </w:r>
            <w:r w:rsidRPr="003A4428">
              <w:rPr>
                <w:color w:val="000000"/>
                <w:lang w:val="en-US"/>
              </w:rPr>
              <w:t>(SO</w:t>
            </w:r>
            <w:r w:rsidRPr="003A4428">
              <w:rPr>
                <w:color w:val="000000"/>
                <w:vertAlign w:val="subscript"/>
                <w:lang w:val="en-US"/>
              </w:rPr>
              <w:t>4</w:t>
            </w:r>
            <w:r w:rsidRPr="003A4428">
              <w:rPr>
                <w:color w:val="000000"/>
                <w:lang w:val="en-US"/>
              </w:rPr>
              <w:t>)</w:t>
            </w:r>
            <w:r w:rsidRPr="003A4428">
              <w:rPr>
                <w:color w:val="000000"/>
                <w:vertAlign w:val="subscript"/>
                <w:lang w:val="en-US"/>
              </w:rPr>
              <w:t>3</w:t>
            </w:r>
            <w:r w:rsidRPr="003A4428">
              <w:rPr>
                <w:color w:val="000000"/>
                <w:lang w:val="en-US"/>
              </w:rPr>
              <w:t xml:space="preserve"> + 3H</w:t>
            </w:r>
            <w:r w:rsidRPr="003A4428">
              <w:rPr>
                <w:color w:val="000000"/>
                <w:vertAlign w:val="subscript"/>
                <w:lang w:val="en-US"/>
              </w:rPr>
              <w:t>2</w:t>
            </w:r>
            <w:r w:rsidRPr="003A4428">
              <w:rPr>
                <w:color w:val="000000"/>
                <w:lang w:val="en-US"/>
              </w:rPr>
              <w:t>O</w:t>
            </w:r>
          </w:p>
          <w:p w:rsidR="003A4428" w:rsidRPr="00DA5609" w:rsidRDefault="003A4428" w:rsidP="003A4428">
            <w:pPr>
              <w:pStyle w:val="cdt4ke"/>
              <w:spacing w:before="0" w:beforeAutospacing="0" w:after="0" w:afterAutospacing="0"/>
              <w:jc w:val="center"/>
              <w:rPr>
                <w:rFonts w:ascii="Bitter" w:hAnsi="Bitter"/>
                <w:color w:val="212121"/>
                <w:lang w:val="en-US"/>
              </w:rPr>
            </w:pPr>
            <w:r w:rsidRPr="003A4428">
              <w:rPr>
                <w:color w:val="000000"/>
                <w:lang w:val="en-US"/>
              </w:rPr>
              <w:t>Al</w:t>
            </w:r>
            <w:r w:rsidRPr="003A4428">
              <w:rPr>
                <w:color w:val="000000"/>
                <w:vertAlign w:val="subscript"/>
                <w:lang w:val="en-US"/>
              </w:rPr>
              <w:t>2</w:t>
            </w:r>
            <w:r w:rsidRPr="003A4428">
              <w:rPr>
                <w:color w:val="000000"/>
                <w:lang w:val="en-US"/>
              </w:rPr>
              <w:t>O</w:t>
            </w:r>
            <w:r w:rsidRPr="003A4428">
              <w:rPr>
                <w:color w:val="000000"/>
                <w:vertAlign w:val="subscript"/>
                <w:lang w:val="en-US"/>
              </w:rPr>
              <w:t>3</w:t>
            </w:r>
            <w:r w:rsidRPr="003A4428">
              <w:rPr>
                <w:color w:val="000000"/>
                <w:lang w:val="en-US"/>
              </w:rPr>
              <w:t xml:space="preserve"> + 3H</w:t>
            </w:r>
            <w:r w:rsidRPr="003A4428">
              <w:rPr>
                <w:color w:val="000000"/>
                <w:vertAlign w:val="subscript"/>
                <w:lang w:val="en-US"/>
              </w:rPr>
              <w:t>2</w:t>
            </w:r>
            <w:r w:rsidRPr="003A4428">
              <w:rPr>
                <w:color w:val="000000"/>
                <w:lang w:val="en-US"/>
              </w:rPr>
              <w:t>SO</w:t>
            </w:r>
            <w:r w:rsidRPr="003A4428">
              <w:rPr>
                <w:color w:val="000000"/>
                <w:vertAlign w:val="subscript"/>
                <w:lang w:val="en-US"/>
              </w:rPr>
              <w:t>4</w:t>
            </w:r>
            <w:r w:rsidRPr="003A4428">
              <w:rPr>
                <w:color w:val="000000"/>
                <w:lang w:val="en-US"/>
              </w:rPr>
              <w:t xml:space="preserve"> = Al</w:t>
            </w:r>
            <w:r w:rsidRPr="003A4428">
              <w:rPr>
                <w:color w:val="000000"/>
                <w:vertAlign w:val="subscript"/>
                <w:lang w:val="en-US"/>
              </w:rPr>
              <w:t>2</w:t>
            </w:r>
            <w:r w:rsidRPr="003A4428">
              <w:rPr>
                <w:color w:val="000000"/>
                <w:lang w:val="en-US"/>
              </w:rPr>
              <w:t>(SO</w:t>
            </w:r>
            <w:r w:rsidRPr="003A4428">
              <w:rPr>
                <w:color w:val="000000"/>
                <w:vertAlign w:val="subscript"/>
                <w:lang w:val="en-US"/>
              </w:rPr>
              <w:t>4</w:t>
            </w:r>
            <w:r w:rsidRPr="003A4428">
              <w:rPr>
                <w:color w:val="000000"/>
                <w:lang w:val="en-US"/>
              </w:rPr>
              <w:t>)</w:t>
            </w:r>
            <w:r w:rsidRPr="003A4428">
              <w:rPr>
                <w:color w:val="000000"/>
                <w:vertAlign w:val="subscript"/>
                <w:lang w:val="en-US"/>
              </w:rPr>
              <w:t>3</w:t>
            </w:r>
            <w:r w:rsidRPr="003A4428">
              <w:rPr>
                <w:color w:val="000000"/>
                <w:lang w:val="en-US"/>
              </w:rPr>
              <w:t xml:space="preserve"> + 3H</w:t>
            </w:r>
            <w:r w:rsidRPr="003A4428">
              <w:rPr>
                <w:color w:val="000000"/>
                <w:vertAlign w:val="subscript"/>
                <w:lang w:val="en-US"/>
              </w:rPr>
              <w:t>2</w:t>
            </w:r>
            <w:r w:rsidRPr="003A4428">
              <w:rPr>
                <w:color w:val="000000"/>
                <w:lang w:val="en-US"/>
              </w:rPr>
              <w:t>O</w:t>
            </w:r>
          </w:p>
        </w:tc>
        <w:tc>
          <w:tcPr>
            <w:tcW w:w="5471" w:type="dxa"/>
            <w:vAlign w:val="center"/>
          </w:tcPr>
          <w:p w:rsidR="003A4428" w:rsidRPr="00DA5609" w:rsidRDefault="003A4428" w:rsidP="003A4428">
            <w:pPr>
              <w:pStyle w:val="cdt4ke"/>
              <w:spacing w:before="0" w:beforeAutospacing="0" w:after="0" w:afterAutospacing="0"/>
              <w:jc w:val="center"/>
              <w:rPr>
                <w:rFonts w:ascii="Bitter" w:hAnsi="Bitter"/>
                <w:color w:val="212121"/>
                <w:lang w:val="en-US"/>
              </w:rPr>
            </w:pPr>
            <w:r w:rsidRPr="00DA5609">
              <w:rPr>
                <w:color w:val="000000"/>
                <w:lang w:val="en-US"/>
              </w:rPr>
              <w:t>2</w:t>
            </w:r>
            <w:r w:rsidRPr="003A4428">
              <w:rPr>
                <w:color w:val="000000"/>
                <w:lang w:val="en-US"/>
              </w:rPr>
              <w:t>Al</w:t>
            </w:r>
            <w:r w:rsidRPr="00DA5609">
              <w:rPr>
                <w:color w:val="000000"/>
                <w:lang w:val="en-US"/>
              </w:rPr>
              <w:t>(</w:t>
            </w:r>
            <w:r w:rsidRPr="003A4428">
              <w:rPr>
                <w:color w:val="000000"/>
                <w:lang w:val="en-US"/>
              </w:rPr>
              <w:t>OH</w:t>
            </w:r>
            <w:r w:rsidRPr="00DA5609">
              <w:rPr>
                <w:color w:val="000000"/>
                <w:lang w:val="en-US"/>
              </w:rPr>
              <w:t>)</w:t>
            </w:r>
            <w:r w:rsidRPr="00DA5609">
              <w:rPr>
                <w:color w:val="000000"/>
                <w:vertAlign w:val="subscript"/>
                <w:lang w:val="en-US"/>
              </w:rPr>
              <w:t>3</w:t>
            </w:r>
            <w:r w:rsidRPr="00DA5609">
              <w:rPr>
                <w:color w:val="000000"/>
                <w:lang w:val="en-US"/>
              </w:rPr>
              <w:t xml:space="preserve"> + </w:t>
            </w:r>
            <w:r w:rsidRPr="003A4428">
              <w:rPr>
                <w:color w:val="000000"/>
                <w:lang w:val="en-US"/>
              </w:rPr>
              <w:t>Na</w:t>
            </w:r>
            <w:r w:rsidRPr="00DA5609">
              <w:rPr>
                <w:color w:val="000000"/>
                <w:vertAlign w:val="subscript"/>
                <w:lang w:val="en-US"/>
              </w:rPr>
              <w:t>2</w:t>
            </w:r>
            <w:r w:rsidRPr="003A4428">
              <w:rPr>
                <w:color w:val="000000"/>
                <w:lang w:val="en-US"/>
              </w:rPr>
              <w:t>O</w:t>
            </w:r>
            <w:r w:rsidRPr="00DA5609">
              <w:rPr>
                <w:color w:val="000000"/>
                <w:lang w:val="en-US"/>
              </w:rPr>
              <w:t xml:space="preserve"> = 2</w:t>
            </w:r>
            <w:r w:rsidRPr="003A4428">
              <w:rPr>
                <w:color w:val="000000"/>
                <w:lang w:val="en-US"/>
              </w:rPr>
              <w:t>NaAlO</w:t>
            </w:r>
            <w:r w:rsidRPr="00DA5609">
              <w:rPr>
                <w:color w:val="000000"/>
                <w:vertAlign w:val="subscript"/>
                <w:lang w:val="en-US"/>
              </w:rPr>
              <w:t>2</w:t>
            </w:r>
            <w:r w:rsidRPr="00DA5609">
              <w:rPr>
                <w:color w:val="000000"/>
                <w:lang w:val="en-US"/>
              </w:rPr>
              <w:t xml:space="preserve"> + 3</w:t>
            </w:r>
            <w:r w:rsidRPr="003A4428">
              <w:rPr>
                <w:color w:val="000000"/>
                <w:lang w:val="en-US"/>
              </w:rPr>
              <w:t>H</w:t>
            </w:r>
            <w:r w:rsidRPr="00DA5609">
              <w:rPr>
                <w:color w:val="000000"/>
                <w:vertAlign w:val="subscript"/>
                <w:lang w:val="en-US"/>
              </w:rPr>
              <w:t>2</w:t>
            </w:r>
            <w:r w:rsidRPr="003A4428">
              <w:rPr>
                <w:color w:val="000000"/>
                <w:lang w:val="en-US"/>
              </w:rPr>
              <w:t>O</w:t>
            </w:r>
          </w:p>
          <w:p w:rsidR="003A4428" w:rsidRPr="00DA5609" w:rsidRDefault="003A4428" w:rsidP="003A4428">
            <w:pPr>
              <w:pStyle w:val="cdt4ke"/>
              <w:spacing w:before="0" w:beforeAutospacing="0" w:after="0" w:afterAutospacing="0"/>
              <w:jc w:val="center"/>
              <w:rPr>
                <w:rFonts w:ascii="Bitter" w:hAnsi="Bitter"/>
                <w:color w:val="212121"/>
                <w:lang w:val="en-US"/>
              </w:rPr>
            </w:pPr>
            <w:r w:rsidRPr="003A4428">
              <w:rPr>
                <w:color w:val="000000"/>
                <w:lang w:val="en-US"/>
              </w:rPr>
              <w:t>Al</w:t>
            </w:r>
            <w:r w:rsidRPr="00DA5609">
              <w:rPr>
                <w:color w:val="000000"/>
                <w:vertAlign w:val="subscript"/>
                <w:lang w:val="en-US"/>
              </w:rPr>
              <w:t>2</w:t>
            </w:r>
            <w:r w:rsidRPr="003A4428">
              <w:rPr>
                <w:color w:val="000000"/>
                <w:lang w:val="en-US"/>
              </w:rPr>
              <w:t>O</w:t>
            </w:r>
            <w:r w:rsidRPr="00DA5609">
              <w:rPr>
                <w:color w:val="000000"/>
                <w:vertAlign w:val="subscript"/>
                <w:lang w:val="en-US"/>
              </w:rPr>
              <w:t>3</w:t>
            </w:r>
            <w:r w:rsidRPr="00DA5609">
              <w:rPr>
                <w:color w:val="000000"/>
                <w:lang w:val="en-US"/>
              </w:rPr>
              <w:t xml:space="preserve"> + 2</w:t>
            </w:r>
            <w:r w:rsidRPr="003A4428">
              <w:rPr>
                <w:color w:val="000000"/>
                <w:lang w:val="en-US"/>
              </w:rPr>
              <w:t>NaOH</w:t>
            </w:r>
            <w:r w:rsidRPr="00DA5609">
              <w:rPr>
                <w:color w:val="000000"/>
                <w:lang w:val="en-US"/>
              </w:rPr>
              <w:t xml:space="preserve"> = 2</w:t>
            </w:r>
            <w:r w:rsidRPr="003A4428">
              <w:rPr>
                <w:color w:val="000000"/>
                <w:lang w:val="en-US"/>
              </w:rPr>
              <w:t>NaAlO</w:t>
            </w:r>
            <w:r w:rsidRPr="00DA5609">
              <w:rPr>
                <w:color w:val="000000"/>
                <w:vertAlign w:val="subscript"/>
                <w:lang w:val="en-US"/>
              </w:rPr>
              <w:t>2</w:t>
            </w:r>
            <w:r w:rsidRPr="00DA5609">
              <w:rPr>
                <w:color w:val="000000"/>
                <w:lang w:val="en-US"/>
              </w:rPr>
              <w:t xml:space="preserve"> + </w:t>
            </w:r>
            <w:r w:rsidRPr="003A4428">
              <w:rPr>
                <w:color w:val="000000"/>
                <w:lang w:val="en-US"/>
              </w:rPr>
              <w:t>H</w:t>
            </w:r>
            <w:r w:rsidRPr="00DA5609">
              <w:rPr>
                <w:color w:val="000000"/>
                <w:vertAlign w:val="subscript"/>
                <w:lang w:val="en-US"/>
              </w:rPr>
              <w:t>2</w:t>
            </w:r>
            <w:r w:rsidRPr="003A4428">
              <w:rPr>
                <w:color w:val="000000"/>
                <w:lang w:val="en-US"/>
              </w:rPr>
              <w:t>O</w:t>
            </w:r>
            <w:r w:rsidRPr="00DA5609">
              <w:rPr>
                <w:color w:val="000000"/>
                <w:lang w:val="en-US"/>
              </w:rPr>
              <w:t xml:space="preserve"> (</w:t>
            </w:r>
            <w:r w:rsidRPr="003A4428">
              <w:rPr>
                <w:color w:val="000000"/>
              </w:rPr>
              <w:t>при</w:t>
            </w:r>
            <w:r w:rsidRPr="00DA5609"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  <w:lang w:val="en-US"/>
              </w:rPr>
              <w:t>t</w:t>
            </w:r>
            <w:r w:rsidRPr="00DA5609">
              <w:rPr>
                <w:color w:val="000000"/>
                <w:lang w:val="en-US"/>
              </w:rPr>
              <w:t>)</w:t>
            </w:r>
          </w:p>
        </w:tc>
      </w:tr>
    </w:tbl>
    <w:p w:rsidR="003A4428" w:rsidRPr="003A4428" w:rsidRDefault="003A4428" w:rsidP="005C221C">
      <w:pPr>
        <w:pStyle w:val="cdt4ke"/>
        <w:spacing w:before="0" w:beforeAutospacing="0" w:after="0" w:afterAutospacing="0"/>
        <w:ind w:firstLine="708"/>
        <w:jc w:val="both"/>
        <w:rPr>
          <w:rFonts w:ascii="Bitter" w:hAnsi="Bitter"/>
          <w:color w:val="212121"/>
          <w:szCs w:val="26"/>
        </w:rPr>
      </w:pPr>
      <w:r w:rsidRPr="005C221C">
        <w:rPr>
          <w:rStyle w:val="a7"/>
          <w:iCs/>
          <w:color w:val="FF0000"/>
          <w:szCs w:val="28"/>
        </w:rPr>
        <w:t>Оксиды и гидроксиды</w:t>
      </w:r>
      <w:r w:rsidRPr="003A4428">
        <w:rPr>
          <w:rStyle w:val="a7"/>
          <w:b w:val="0"/>
          <w:iCs/>
          <w:color w:val="000000"/>
          <w:szCs w:val="28"/>
        </w:rPr>
        <w:t>, которые способны реагировать и с кислотами, и со щелочами, наз</w:t>
      </w:r>
      <w:r w:rsidRPr="003A4428">
        <w:rPr>
          <w:rStyle w:val="a7"/>
          <w:b w:val="0"/>
          <w:iCs/>
          <w:color w:val="000000"/>
          <w:szCs w:val="28"/>
        </w:rPr>
        <w:t>ы</w:t>
      </w:r>
      <w:r w:rsidRPr="003A4428">
        <w:rPr>
          <w:rStyle w:val="a7"/>
          <w:b w:val="0"/>
          <w:iCs/>
          <w:color w:val="000000"/>
          <w:szCs w:val="28"/>
        </w:rPr>
        <w:t xml:space="preserve">вают </w:t>
      </w:r>
      <w:r w:rsidRPr="005C221C">
        <w:rPr>
          <w:rStyle w:val="a7"/>
          <w:iCs/>
          <w:color w:val="FF0000"/>
          <w:szCs w:val="28"/>
        </w:rPr>
        <w:t>амфотерными</w:t>
      </w:r>
      <w:r w:rsidRPr="003A4428">
        <w:rPr>
          <w:rStyle w:val="a7"/>
          <w:b w:val="0"/>
          <w:iCs/>
          <w:color w:val="000000"/>
          <w:szCs w:val="28"/>
        </w:rPr>
        <w:t>.</w:t>
      </w:r>
    </w:p>
    <w:p w:rsidR="003A4428" w:rsidRPr="003A4428" w:rsidRDefault="003A4428" w:rsidP="005C221C">
      <w:pPr>
        <w:pStyle w:val="cdt4ke"/>
        <w:spacing w:before="0" w:beforeAutospacing="0" w:after="0" w:afterAutospacing="0"/>
        <w:ind w:firstLine="708"/>
        <w:jc w:val="both"/>
        <w:rPr>
          <w:rFonts w:ascii="Bitter" w:hAnsi="Bitter"/>
          <w:color w:val="212121"/>
          <w:szCs w:val="26"/>
        </w:rPr>
      </w:pPr>
      <w:r w:rsidRPr="005C221C">
        <w:rPr>
          <w:rStyle w:val="a7"/>
          <w:iCs/>
          <w:color w:val="7030A0"/>
          <w:szCs w:val="28"/>
        </w:rPr>
        <w:t>Химические элементы</w:t>
      </w:r>
      <w:r w:rsidRPr="003A4428">
        <w:rPr>
          <w:rStyle w:val="a7"/>
          <w:b w:val="0"/>
          <w:iCs/>
          <w:color w:val="000000"/>
          <w:szCs w:val="28"/>
        </w:rPr>
        <w:t>, которым соответствуют амфотерные оксиды и гидроксиды, обладают переходными химическими свойствами, не относящимися ни к металлам, ни к неметаллам, их наз</w:t>
      </w:r>
      <w:r w:rsidRPr="003A4428">
        <w:rPr>
          <w:rStyle w:val="a7"/>
          <w:b w:val="0"/>
          <w:iCs/>
          <w:color w:val="000000"/>
          <w:szCs w:val="28"/>
        </w:rPr>
        <w:t>ы</w:t>
      </w:r>
      <w:r w:rsidRPr="003A4428">
        <w:rPr>
          <w:rStyle w:val="a7"/>
          <w:b w:val="0"/>
          <w:iCs/>
          <w:color w:val="000000"/>
          <w:szCs w:val="28"/>
        </w:rPr>
        <w:t xml:space="preserve">вают </w:t>
      </w:r>
      <w:r w:rsidRPr="005C221C">
        <w:rPr>
          <w:rStyle w:val="a7"/>
          <w:iCs/>
          <w:color w:val="7030A0"/>
          <w:szCs w:val="28"/>
        </w:rPr>
        <w:t>амфотерными</w:t>
      </w:r>
      <w:r w:rsidRPr="003A4428">
        <w:rPr>
          <w:rStyle w:val="a7"/>
          <w:b w:val="0"/>
          <w:iCs/>
          <w:color w:val="000000"/>
          <w:szCs w:val="28"/>
        </w:rPr>
        <w:t>.</w:t>
      </w:r>
    </w:p>
    <w:p w:rsidR="005C221C" w:rsidRPr="005C221C" w:rsidRDefault="005C221C" w:rsidP="005C221C">
      <w:pPr>
        <w:pStyle w:val="cdt4ke"/>
        <w:spacing w:before="0" w:beforeAutospacing="0" w:after="0" w:afterAutospacing="0"/>
        <w:ind w:firstLine="708"/>
        <w:jc w:val="both"/>
        <w:rPr>
          <w:rFonts w:ascii="Bitter" w:hAnsi="Bitter"/>
          <w:color w:val="212121"/>
        </w:rPr>
      </w:pPr>
      <w:r w:rsidRPr="00862AFC">
        <w:rPr>
          <w:b/>
          <w:color w:val="00B050"/>
        </w:rPr>
        <w:t>Амфотерные гидроксиды</w:t>
      </w:r>
      <w:r w:rsidRPr="005C221C">
        <w:rPr>
          <w:color w:val="000000"/>
        </w:rPr>
        <w:t xml:space="preserve"> практически </w:t>
      </w:r>
      <w:proofErr w:type="gramStart"/>
      <w:r w:rsidRPr="005C221C">
        <w:rPr>
          <w:color w:val="000000"/>
        </w:rPr>
        <w:t>нерастворимы</w:t>
      </w:r>
      <w:proofErr w:type="gramEnd"/>
      <w:r w:rsidRPr="005C221C">
        <w:rPr>
          <w:color w:val="000000"/>
        </w:rPr>
        <w:t xml:space="preserve"> в воде. Они являются слабыми кисл</w:t>
      </w:r>
      <w:r w:rsidRPr="005C221C">
        <w:rPr>
          <w:color w:val="000000"/>
        </w:rPr>
        <w:t>о</w:t>
      </w:r>
      <w:r w:rsidRPr="005C221C">
        <w:rPr>
          <w:color w:val="000000"/>
        </w:rPr>
        <w:t>тами и слабыми основаниями.</w:t>
      </w:r>
    </w:p>
    <w:p w:rsidR="005C221C" w:rsidRPr="005C221C" w:rsidRDefault="005C221C" w:rsidP="005C221C">
      <w:pPr>
        <w:pStyle w:val="cdt4ke"/>
        <w:spacing w:before="0" w:beforeAutospacing="0" w:after="0" w:afterAutospacing="0"/>
        <w:ind w:firstLine="708"/>
        <w:jc w:val="both"/>
        <w:rPr>
          <w:rFonts w:ascii="Bitter" w:hAnsi="Bitter"/>
          <w:color w:val="212121"/>
        </w:rPr>
      </w:pPr>
      <w:r w:rsidRPr="00862AFC">
        <w:rPr>
          <w:b/>
          <w:color w:val="FFC000"/>
        </w:rPr>
        <w:t>Амфотерными оксидами и гидроксидами</w:t>
      </w:r>
      <w:r w:rsidRPr="005C221C">
        <w:rPr>
          <w:color w:val="000000"/>
        </w:rPr>
        <w:t xml:space="preserve"> являются, как правило, оксиды и гидроксиды м</w:t>
      </w:r>
      <w:r w:rsidRPr="005C221C">
        <w:rPr>
          <w:color w:val="000000"/>
        </w:rPr>
        <w:t>е</w:t>
      </w:r>
      <w:r w:rsidRPr="005C221C">
        <w:rPr>
          <w:color w:val="000000"/>
        </w:rPr>
        <w:t>таллов, в которых валентность металла III, IV иногда II.</w:t>
      </w:r>
    </w:p>
    <w:p w:rsidR="005C221C" w:rsidRPr="005C221C" w:rsidRDefault="005C221C" w:rsidP="005C221C">
      <w:pPr>
        <w:pStyle w:val="cdt4ke"/>
        <w:spacing w:before="0" w:beforeAutospacing="0" w:after="0" w:afterAutospacing="0"/>
        <w:ind w:firstLine="708"/>
        <w:jc w:val="both"/>
        <w:rPr>
          <w:rFonts w:ascii="Bitter" w:hAnsi="Bitter"/>
          <w:color w:val="212121"/>
        </w:rPr>
      </w:pPr>
      <w:r w:rsidRPr="005C221C">
        <w:rPr>
          <w:color w:val="000000"/>
        </w:rPr>
        <w:t xml:space="preserve">Среди оксидов элементов главных подгрупп амфотерными являются: </w:t>
      </w:r>
      <w:proofErr w:type="spellStart"/>
      <w:r w:rsidRPr="005C221C">
        <w:rPr>
          <w:color w:val="000000"/>
        </w:rPr>
        <w:t>BeO</w:t>
      </w:r>
      <w:proofErr w:type="spellEnd"/>
      <w:r w:rsidRPr="005C221C">
        <w:rPr>
          <w:color w:val="000000"/>
        </w:rPr>
        <w:t>, Al</w:t>
      </w:r>
      <w:r w:rsidRPr="005C221C">
        <w:rPr>
          <w:color w:val="000000"/>
          <w:vertAlign w:val="subscript"/>
        </w:rPr>
        <w:t>2</w:t>
      </w:r>
      <w:r w:rsidRPr="005C221C">
        <w:rPr>
          <w:color w:val="000000"/>
        </w:rPr>
        <w:t>O</w:t>
      </w:r>
      <w:r w:rsidRPr="005C221C">
        <w:rPr>
          <w:color w:val="000000"/>
          <w:vertAlign w:val="subscript"/>
        </w:rPr>
        <w:t>3</w:t>
      </w:r>
      <w:r w:rsidRPr="005C221C">
        <w:rPr>
          <w:color w:val="000000"/>
        </w:rPr>
        <w:t xml:space="preserve">, </w:t>
      </w:r>
      <w:proofErr w:type="spellStart"/>
      <w:r w:rsidRPr="005C221C">
        <w:rPr>
          <w:color w:val="000000"/>
        </w:rPr>
        <w:t>SnO</w:t>
      </w:r>
      <w:proofErr w:type="spellEnd"/>
      <w:r w:rsidRPr="005C221C">
        <w:rPr>
          <w:color w:val="000000"/>
        </w:rPr>
        <w:t>, SnO</w:t>
      </w:r>
      <w:r w:rsidRPr="005C221C">
        <w:rPr>
          <w:color w:val="000000"/>
          <w:vertAlign w:val="subscript"/>
        </w:rPr>
        <w:t>2</w:t>
      </w:r>
      <w:r w:rsidRPr="005C221C">
        <w:rPr>
          <w:color w:val="000000"/>
        </w:rPr>
        <w:t xml:space="preserve">, </w:t>
      </w:r>
      <w:proofErr w:type="spellStart"/>
      <w:r w:rsidRPr="005C221C">
        <w:rPr>
          <w:color w:val="000000"/>
        </w:rPr>
        <w:t>PbO</w:t>
      </w:r>
      <w:proofErr w:type="spellEnd"/>
      <w:r w:rsidRPr="005C221C">
        <w:rPr>
          <w:color w:val="000000"/>
        </w:rPr>
        <w:t>, Sb</w:t>
      </w:r>
      <w:r w:rsidRPr="005C221C">
        <w:rPr>
          <w:color w:val="000000"/>
          <w:vertAlign w:val="subscript"/>
        </w:rPr>
        <w:t>2</w:t>
      </w:r>
      <w:r w:rsidRPr="005C221C">
        <w:rPr>
          <w:color w:val="000000"/>
        </w:rPr>
        <w:t>O</w:t>
      </w:r>
      <w:r w:rsidRPr="005C221C">
        <w:rPr>
          <w:color w:val="000000"/>
          <w:vertAlign w:val="subscript"/>
        </w:rPr>
        <w:t>3</w:t>
      </w:r>
      <w:r w:rsidRPr="005C221C">
        <w:rPr>
          <w:color w:val="000000"/>
        </w:rPr>
        <w:t>.</w:t>
      </w:r>
    </w:p>
    <w:p w:rsidR="005C221C" w:rsidRPr="005C221C" w:rsidRDefault="005C221C" w:rsidP="005C221C">
      <w:pPr>
        <w:pStyle w:val="cdt4ke"/>
        <w:spacing w:before="0" w:beforeAutospacing="0" w:after="0" w:afterAutospacing="0"/>
        <w:ind w:firstLine="708"/>
        <w:jc w:val="both"/>
        <w:rPr>
          <w:rFonts w:ascii="Bitter" w:hAnsi="Bitter"/>
          <w:color w:val="212121"/>
        </w:rPr>
      </w:pPr>
      <w:r w:rsidRPr="00862AFC">
        <w:rPr>
          <w:b/>
          <w:color w:val="4F6228" w:themeColor="accent3" w:themeShade="80"/>
        </w:rPr>
        <w:t>Амфотерными гидроксидами</w:t>
      </w:r>
      <w:r w:rsidRPr="005C221C">
        <w:rPr>
          <w:color w:val="000000"/>
        </w:rPr>
        <w:t xml:space="preserve"> являются </w:t>
      </w:r>
      <w:proofErr w:type="gramStart"/>
      <w:r w:rsidRPr="005C221C">
        <w:rPr>
          <w:color w:val="000000"/>
        </w:rPr>
        <w:t>следующие</w:t>
      </w:r>
      <w:proofErr w:type="gramEnd"/>
      <w:r w:rsidRPr="005C221C">
        <w:rPr>
          <w:color w:val="000000"/>
        </w:rPr>
        <w:t xml:space="preserve"> гидроксиды элементов главных по</w:t>
      </w:r>
      <w:r w:rsidRPr="005C221C">
        <w:rPr>
          <w:color w:val="000000"/>
        </w:rPr>
        <w:t>д</w:t>
      </w:r>
      <w:r w:rsidRPr="005C221C">
        <w:rPr>
          <w:color w:val="000000"/>
        </w:rPr>
        <w:t xml:space="preserve">групп: </w:t>
      </w:r>
      <w:proofErr w:type="spellStart"/>
      <w:r w:rsidRPr="005C221C">
        <w:rPr>
          <w:color w:val="000000"/>
        </w:rPr>
        <w:t>В</w:t>
      </w:r>
      <w:proofErr w:type="gramStart"/>
      <w:r w:rsidRPr="005C221C">
        <w:rPr>
          <w:color w:val="000000"/>
        </w:rPr>
        <w:t>е</w:t>
      </w:r>
      <w:proofErr w:type="spellEnd"/>
      <w:r w:rsidRPr="005C221C">
        <w:rPr>
          <w:color w:val="000000"/>
        </w:rPr>
        <w:t>(</w:t>
      </w:r>
      <w:proofErr w:type="gramEnd"/>
      <w:r w:rsidRPr="005C221C">
        <w:rPr>
          <w:color w:val="000000"/>
        </w:rPr>
        <w:t>ОН)</w:t>
      </w:r>
      <w:r w:rsidRPr="005C221C">
        <w:rPr>
          <w:color w:val="000000"/>
          <w:vertAlign w:val="subscript"/>
        </w:rPr>
        <w:t>2</w:t>
      </w:r>
      <w:r w:rsidRPr="005C221C">
        <w:rPr>
          <w:color w:val="000000"/>
        </w:rPr>
        <w:t xml:space="preserve">, </w:t>
      </w:r>
      <w:proofErr w:type="spellStart"/>
      <w:r w:rsidRPr="005C221C">
        <w:rPr>
          <w:color w:val="000000"/>
        </w:rPr>
        <w:t>Al</w:t>
      </w:r>
      <w:proofErr w:type="spellEnd"/>
      <w:r w:rsidRPr="005C221C">
        <w:rPr>
          <w:color w:val="000000"/>
        </w:rPr>
        <w:t>(ОН)</w:t>
      </w:r>
      <w:r w:rsidRPr="005C221C">
        <w:rPr>
          <w:color w:val="000000"/>
          <w:vertAlign w:val="subscript"/>
        </w:rPr>
        <w:t>3</w:t>
      </w:r>
      <w:r w:rsidRPr="005C221C">
        <w:rPr>
          <w:color w:val="000000"/>
        </w:rPr>
        <w:t xml:space="preserve">, </w:t>
      </w:r>
      <w:proofErr w:type="spellStart"/>
      <w:r w:rsidRPr="005C221C">
        <w:rPr>
          <w:color w:val="000000"/>
        </w:rPr>
        <w:t>Рb</w:t>
      </w:r>
      <w:proofErr w:type="spellEnd"/>
      <w:r w:rsidRPr="005C221C">
        <w:rPr>
          <w:color w:val="000000"/>
        </w:rPr>
        <w:t>(ОН)</w:t>
      </w:r>
      <w:r w:rsidRPr="005C221C">
        <w:rPr>
          <w:color w:val="000000"/>
          <w:vertAlign w:val="subscript"/>
        </w:rPr>
        <w:t>2</w:t>
      </w:r>
      <w:r w:rsidRPr="005C221C">
        <w:rPr>
          <w:color w:val="000000"/>
        </w:rPr>
        <w:t> и некоторые другие.</w:t>
      </w:r>
    </w:p>
    <w:p w:rsidR="004D2DBE" w:rsidRPr="00BA6A18" w:rsidRDefault="005C221C" w:rsidP="00BA6A18">
      <w:pPr>
        <w:pStyle w:val="cdt4ke"/>
        <w:spacing w:before="0" w:beforeAutospacing="0" w:after="0" w:afterAutospacing="0"/>
        <w:ind w:firstLine="708"/>
        <w:jc w:val="both"/>
        <w:rPr>
          <w:rFonts w:ascii="Bitter" w:hAnsi="Bitter"/>
          <w:color w:val="212121"/>
        </w:rPr>
      </w:pPr>
      <w:r w:rsidRPr="005C221C">
        <w:rPr>
          <w:color w:val="000000"/>
        </w:rPr>
        <w:t>Оксиды и гидроксиды, в которых валентность металла III, IV, являются, как правило, амф</w:t>
      </w:r>
      <w:r w:rsidRPr="005C221C">
        <w:rPr>
          <w:color w:val="000000"/>
        </w:rPr>
        <w:t>о</w:t>
      </w:r>
      <w:r w:rsidRPr="005C221C">
        <w:rPr>
          <w:color w:val="000000"/>
        </w:rPr>
        <w:t>терными: Сг</w:t>
      </w:r>
      <w:r w:rsidRPr="005C221C">
        <w:rPr>
          <w:color w:val="000000"/>
          <w:vertAlign w:val="subscript"/>
        </w:rPr>
        <w:t>2</w:t>
      </w:r>
      <w:r w:rsidRPr="005C221C">
        <w:rPr>
          <w:color w:val="000000"/>
        </w:rPr>
        <w:t>O</w:t>
      </w:r>
      <w:r w:rsidRPr="005C221C">
        <w:rPr>
          <w:color w:val="000000"/>
          <w:vertAlign w:val="subscript"/>
        </w:rPr>
        <w:t>3</w:t>
      </w:r>
      <w:r w:rsidRPr="005C221C">
        <w:rPr>
          <w:color w:val="000000"/>
        </w:rPr>
        <w:t xml:space="preserve"> и </w:t>
      </w:r>
      <w:proofErr w:type="spellStart"/>
      <w:r w:rsidRPr="005C221C">
        <w:rPr>
          <w:color w:val="000000"/>
        </w:rPr>
        <w:t>Cr</w:t>
      </w:r>
      <w:proofErr w:type="spellEnd"/>
      <w:r w:rsidRPr="005C221C">
        <w:rPr>
          <w:color w:val="000000"/>
        </w:rPr>
        <w:t>(OH)</w:t>
      </w:r>
      <w:r w:rsidRPr="005C221C">
        <w:rPr>
          <w:color w:val="000000"/>
          <w:vertAlign w:val="subscript"/>
        </w:rPr>
        <w:t>3</w:t>
      </w:r>
      <w:r w:rsidRPr="005C221C">
        <w:rPr>
          <w:color w:val="000000"/>
        </w:rPr>
        <w:t>, Fe</w:t>
      </w:r>
      <w:r w:rsidRPr="005C221C">
        <w:rPr>
          <w:color w:val="000000"/>
          <w:vertAlign w:val="subscript"/>
        </w:rPr>
        <w:t>2</w:t>
      </w:r>
      <w:r w:rsidRPr="005C221C">
        <w:rPr>
          <w:color w:val="000000"/>
        </w:rPr>
        <w:t>O</w:t>
      </w:r>
      <w:r w:rsidRPr="005C221C">
        <w:rPr>
          <w:color w:val="000000"/>
          <w:vertAlign w:val="subscript"/>
        </w:rPr>
        <w:t>3</w:t>
      </w:r>
      <w:r w:rsidRPr="005C221C">
        <w:rPr>
          <w:color w:val="000000"/>
        </w:rPr>
        <w:t xml:space="preserve"> и </w:t>
      </w:r>
      <w:proofErr w:type="spellStart"/>
      <w:r w:rsidRPr="005C221C">
        <w:rPr>
          <w:color w:val="000000"/>
        </w:rPr>
        <w:t>Fe</w:t>
      </w:r>
      <w:proofErr w:type="spellEnd"/>
      <w:r w:rsidRPr="005C221C">
        <w:rPr>
          <w:color w:val="000000"/>
        </w:rPr>
        <w:t>(OH)</w:t>
      </w:r>
      <w:r w:rsidRPr="005C221C">
        <w:rPr>
          <w:color w:val="000000"/>
          <w:vertAlign w:val="subscript"/>
        </w:rPr>
        <w:t>3</w:t>
      </w:r>
      <w:r w:rsidRPr="005C221C">
        <w:rPr>
          <w:color w:val="000000"/>
        </w:rPr>
        <w:t xml:space="preserve">. </w:t>
      </w:r>
    </w:p>
    <w:p w:rsidR="0022149C" w:rsidRDefault="0022149C" w:rsidP="0022149C">
      <w:pPr>
        <w:pStyle w:val="a3"/>
        <w:ind w:left="720" w:firstLine="0"/>
        <w:rPr>
          <w:sz w:val="24"/>
        </w:rPr>
      </w:pPr>
      <w:r>
        <w:rPr>
          <w:sz w:val="24"/>
        </w:rPr>
        <w:t>Просмотрите видеоурок по теме:</w:t>
      </w:r>
      <w:r w:rsidR="00300E42" w:rsidRPr="00300E42">
        <w:t xml:space="preserve"> </w:t>
      </w:r>
      <w:hyperlink r:id="rId6" w:history="1">
        <w:r w:rsidR="005C221C" w:rsidRPr="005C221C">
          <w:rPr>
            <w:rStyle w:val="a5"/>
            <w:sz w:val="24"/>
          </w:rPr>
          <w:t>https://youtu.be/rBCSdlhcNFc</w:t>
        </w:r>
      </w:hyperlink>
      <w:r w:rsidR="005C221C" w:rsidRPr="005C221C">
        <w:rPr>
          <w:sz w:val="24"/>
        </w:rPr>
        <w:t xml:space="preserve"> </w:t>
      </w:r>
    </w:p>
    <w:p w:rsidR="0022149C" w:rsidRPr="0022149C" w:rsidRDefault="00BA6A18" w:rsidP="00BA6A18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 wp14:anchorId="07528F51" wp14:editId="0550CA48">
            <wp:extent cx="5179373" cy="3631721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0780" cy="36327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lastRenderedPageBreak/>
        <w:t>Закрепление материала</w:t>
      </w:r>
      <w:r w:rsidR="004B06AB" w:rsidRPr="00144371">
        <w:rPr>
          <w:b/>
          <w:sz w:val="24"/>
        </w:rPr>
        <w:t>.</w:t>
      </w:r>
    </w:p>
    <w:p w:rsidR="005C221C" w:rsidRDefault="005C221C" w:rsidP="005C221C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6B6A59" w:rsidRDefault="005C221C" w:rsidP="005C221C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5C221C">
        <w:rPr>
          <w:b/>
          <w:color w:val="00B050"/>
          <w:sz w:val="24"/>
          <w:szCs w:val="24"/>
        </w:rPr>
        <w:t>Прочитайте предложенный материал и составьте схему.</w:t>
      </w:r>
    </w:p>
    <w:p w:rsidR="00862AFC" w:rsidRPr="005C221C" w:rsidRDefault="00862AFC" w:rsidP="005C221C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5C221C" w:rsidRPr="005C221C" w:rsidRDefault="005C221C" w:rsidP="005C221C">
      <w:pPr>
        <w:pStyle w:val="a3"/>
        <w:rPr>
          <w:rFonts w:ascii="Bitter" w:hAnsi="Bitter"/>
          <w:color w:val="212121"/>
          <w:sz w:val="24"/>
          <w:szCs w:val="24"/>
        </w:rPr>
      </w:pPr>
      <w:r w:rsidRPr="005C221C">
        <w:rPr>
          <w:color w:val="000000"/>
          <w:sz w:val="24"/>
          <w:szCs w:val="24"/>
        </w:rPr>
        <w:t>Из всех амфотерных гидроксидов наибольшее применение находит </w:t>
      </w:r>
      <w:r w:rsidRPr="00DA5609">
        <w:rPr>
          <w:rStyle w:val="a7"/>
          <w:color w:val="FF0000"/>
          <w:sz w:val="24"/>
          <w:szCs w:val="24"/>
        </w:rPr>
        <w:t>гидроксид алюминия</w:t>
      </w:r>
      <w:r w:rsidRPr="005C221C">
        <w:rPr>
          <w:rStyle w:val="a7"/>
          <w:color w:val="000000"/>
          <w:sz w:val="24"/>
          <w:szCs w:val="24"/>
        </w:rPr>
        <w:t>:</w:t>
      </w:r>
    </w:p>
    <w:p w:rsidR="005C221C" w:rsidRPr="005C221C" w:rsidRDefault="005C221C" w:rsidP="005C221C">
      <w:pPr>
        <w:pStyle w:val="a3"/>
        <w:ind w:firstLine="0"/>
        <w:rPr>
          <w:rFonts w:ascii="Bitter" w:hAnsi="Bitter"/>
          <w:color w:val="212121"/>
          <w:sz w:val="24"/>
          <w:szCs w:val="24"/>
        </w:rPr>
      </w:pPr>
      <w:r w:rsidRPr="005C221C">
        <w:rPr>
          <w:color w:val="000000"/>
          <w:sz w:val="24"/>
          <w:szCs w:val="24"/>
        </w:rPr>
        <w:t>· лекарственные препараты, приготовленные на основе гидроксида алюминия, врач назначает при нарушении кислотно-щелочного баланса в пищеварительном тракте;</w:t>
      </w:r>
    </w:p>
    <w:p w:rsidR="005C221C" w:rsidRPr="005C221C" w:rsidRDefault="005C221C" w:rsidP="005C221C">
      <w:pPr>
        <w:pStyle w:val="a3"/>
        <w:ind w:firstLine="0"/>
        <w:rPr>
          <w:rFonts w:ascii="Bitter" w:hAnsi="Bitter"/>
          <w:color w:val="212121"/>
          <w:sz w:val="24"/>
          <w:szCs w:val="24"/>
        </w:rPr>
      </w:pPr>
      <w:r w:rsidRPr="005C221C">
        <w:rPr>
          <w:color w:val="000000"/>
          <w:sz w:val="24"/>
          <w:szCs w:val="24"/>
        </w:rPr>
        <w:t>· в качестве антипирена (средства для подавления способности гореть) вещество вводят в состав пластмасс и красок;</w:t>
      </w:r>
    </w:p>
    <w:p w:rsidR="005C221C" w:rsidRPr="005C221C" w:rsidRDefault="005C221C" w:rsidP="005C221C">
      <w:pPr>
        <w:pStyle w:val="a3"/>
        <w:ind w:firstLine="0"/>
        <w:rPr>
          <w:rFonts w:ascii="Bitter" w:hAnsi="Bitter"/>
          <w:color w:val="212121"/>
          <w:sz w:val="24"/>
          <w:szCs w:val="24"/>
        </w:rPr>
      </w:pPr>
      <w:r w:rsidRPr="005C221C">
        <w:rPr>
          <w:color w:val="000000"/>
          <w:sz w:val="24"/>
          <w:szCs w:val="24"/>
        </w:rPr>
        <w:t>· путём разложения гидроксида алюминия в металлургии получают оксид алюминия (глинозём) — сырьё для получения металлического алюминия.</w:t>
      </w:r>
    </w:p>
    <w:p w:rsidR="005C221C" w:rsidRPr="005C221C" w:rsidRDefault="005C221C" w:rsidP="005C221C">
      <w:pPr>
        <w:pStyle w:val="a3"/>
        <w:rPr>
          <w:rFonts w:ascii="Bitter" w:hAnsi="Bitter"/>
          <w:color w:val="212121"/>
          <w:sz w:val="24"/>
          <w:szCs w:val="24"/>
        </w:rPr>
      </w:pPr>
      <w:r w:rsidRPr="005C221C">
        <w:rPr>
          <w:color w:val="000000"/>
          <w:sz w:val="24"/>
          <w:szCs w:val="24"/>
        </w:rPr>
        <w:t>Товары, в производстве которых используется гидроксид алюминия: лекарственный препарат «</w:t>
      </w:r>
      <w:proofErr w:type="spellStart"/>
      <w:r w:rsidRPr="005C221C">
        <w:rPr>
          <w:color w:val="000000"/>
          <w:sz w:val="24"/>
          <w:szCs w:val="24"/>
        </w:rPr>
        <w:t>Алмагель</w:t>
      </w:r>
      <w:proofErr w:type="spellEnd"/>
      <w:r w:rsidRPr="005C221C">
        <w:rPr>
          <w:color w:val="000000"/>
          <w:sz w:val="24"/>
          <w:szCs w:val="24"/>
        </w:rPr>
        <w:t>» и металлургический глинозём</w:t>
      </w:r>
    </w:p>
    <w:p w:rsidR="005C221C" w:rsidRPr="005C221C" w:rsidRDefault="005C221C" w:rsidP="005C221C">
      <w:pPr>
        <w:pStyle w:val="a3"/>
        <w:rPr>
          <w:rFonts w:ascii="Bitter" w:hAnsi="Bitter"/>
          <w:color w:val="212121"/>
          <w:sz w:val="24"/>
          <w:szCs w:val="24"/>
        </w:rPr>
      </w:pPr>
      <w:r w:rsidRPr="00DA5609">
        <w:rPr>
          <w:rStyle w:val="a7"/>
          <w:color w:val="7030A0"/>
          <w:sz w:val="24"/>
          <w:szCs w:val="24"/>
        </w:rPr>
        <w:t>Гидроксид цинка</w:t>
      </w:r>
      <w:r w:rsidRPr="005C221C">
        <w:rPr>
          <w:color w:val="000000"/>
          <w:sz w:val="24"/>
          <w:szCs w:val="24"/>
        </w:rPr>
        <w:t> в промышленности служит сырьём для получения различных соединений этого металла, в основном — солей.</w:t>
      </w:r>
    </w:p>
    <w:p w:rsidR="005C221C" w:rsidRDefault="005C221C" w:rsidP="00EB546C">
      <w:pPr>
        <w:pStyle w:val="a3"/>
        <w:ind w:firstLine="0"/>
        <w:rPr>
          <w:sz w:val="24"/>
        </w:rPr>
      </w:pPr>
    </w:p>
    <w:p w:rsidR="00862AFC" w:rsidRDefault="00862AFC" w:rsidP="00EB546C">
      <w:pPr>
        <w:pStyle w:val="a3"/>
        <w:ind w:firstLine="0"/>
        <w:rPr>
          <w:sz w:val="24"/>
        </w:rPr>
      </w:pPr>
      <w:r>
        <w:rPr>
          <w:sz w:val="24"/>
        </w:rPr>
        <w:tab/>
        <w:t xml:space="preserve">Просмотрите видео по теме: </w:t>
      </w:r>
      <w:hyperlink r:id="rId8" w:history="1">
        <w:r w:rsidRPr="0029487E">
          <w:rPr>
            <w:rStyle w:val="a5"/>
            <w:sz w:val="24"/>
          </w:rPr>
          <w:t>https://youtu.be/0oFWgFMx7Gg</w:t>
        </w:r>
      </w:hyperlink>
      <w:r>
        <w:rPr>
          <w:sz w:val="24"/>
        </w:rPr>
        <w:t xml:space="preserve"> .</w:t>
      </w:r>
    </w:p>
    <w:p w:rsidR="006B6A59" w:rsidRDefault="006B6A59" w:rsidP="006B6A59">
      <w:pPr>
        <w:pStyle w:val="a3"/>
        <w:ind w:firstLine="0"/>
        <w:jc w:val="center"/>
        <w:rPr>
          <w:sz w:val="24"/>
        </w:rPr>
      </w:pPr>
    </w:p>
    <w:p w:rsidR="006B6A59" w:rsidRPr="00300E42" w:rsidRDefault="006B6A59" w:rsidP="006B6A59">
      <w:pPr>
        <w:pStyle w:val="a3"/>
        <w:ind w:firstLine="0"/>
        <w:jc w:val="center"/>
        <w:rPr>
          <w:sz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1426AA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классы неорганических веществ вам известны</w:t>
      </w:r>
      <w:r w:rsidR="00090019">
        <w:rPr>
          <w:sz w:val="24"/>
        </w:rPr>
        <w:t>?</w:t>
      </w:r>
    </w:p>
    <w:p w:rsidR="00090019" w:rsidRDefault="001426AA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соединения называют основаниями</w:t>
      </w:r>
      <w:r w:rsidR="00862AFC">
        <w:rPr>
          <w:sz w:val="24"/>
        </w:rPr>
        <w:t>/оксидами</w:t>
      </w:r>
      <w:r w:rsidR="00090019">
        <w:rPr>
          <w:sz w:val="24"/>
        </w:rPr>
        <w:t>?</w:t>
      </w:r>
      <w:r w:rsidR="00862AFC">
        <w:rPr>
          <w:sz w:val="24"/>
        </w:rPr>
        <w:t xml:space="preserve"> </w:t>
      </w:r>
    </w:p>
    <w:p w:rsidR="00133497" w:rsidRDefault="001426AA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классифицируют основания</w:t>
      </w:r>
      <w:r w:rsidR="00862AFC">
        <w:rPr>
          <w:sz w:val="24"/>
        </w:rPr>
        <w:t xml:space="preserve"> и оксиды</w:t>
      </w:r>
      <w:r w:rsidR="00133497">
        <w:rPr>
          <w:sz w:val="24"/>
        </w:rPr>
        <w:t>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BA6A18" w:rsidRDefault="00BA6A18" w:rsidP="00133497">
      <w:pPr>
        <w:pStyle w:val="a3"/>
        <w:ind w:firstLine="0"/>
        <w:rPr>
          <w:sz w:val="24"/>
        </w:rPr>
      </w:pPr>
    </w:p>
    <w:p w:rsidR="00BA6A18" w:rsidRDefault="00BA6A18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862AFC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</w:t>
      </w:r>
      <w:r w:rsidR="0057421D">
        <w:rPr>
          <w:sz w:val="24"/>
        </w:rPr>
        <w:t xml:space="preserve"> §</w:t>
      </w:r>
      <w:r w:rsidR="00686281">
        <w:rPr>
          <w:sz w:val="24"/>
        </w:rPr>
        <w:t>4</w:t>
      </w:r>
      <w:r>
        <w:rPr>
          <w:sz w:val="24"/>
        </w:rPr>
        <w:t>3</w:t>
      </w:r>
      <w:r w:rsidR="0057421D">
        <w:rPr>
          <w:sz w:val="24"/>
        </w:rPr>
        <w:t>.</w:t>
      </w:r>
    </w:p>
    <w:p w:rsidR="00133497" w:rsidRDefault="00133497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862AFC">
        <w:rPr>
          <w:sz w:val="24"/>
        </w:rPr>
        <w:t>3,4</w:t>
      </w:r>
      <w:r w:rsidR="00723083">
        <w:rPr>
          <w:sz w:val="24"/>
        </w:rPr>
        <w:t xml:space="preserve"> на странице </w:t>
      </w:r>
      <w:r w:rsidR="00686281">
        <w:rPr>
          <w:sz w:val="24"/>
        </w:rPr>
        <w:t>14</w:t>
      </w:r>
      <w:r w:rsidR="00862AFC">
        <w:rPr>
          <w:sz w:val="24"/>
        </w:rPr>
        <w:t>8</w:t>
      </w:r>
      <w:r w:rsidR="00723083">
        <w:rPr>
          <w:sz w:val="24"/>
        </w:rPr>
        <w:t>.</w:t>
      </w:r>
    </w:p>
    <w:p w:rsidR="00723083" w:rsidRPr="009D0BA4" w:rsidRDefault="00723083" w:rsidP="00675443">
      <w:pPr>
        <w:pStyle w:val="a3"/>
        <w:ind w:left="720" w:firstLine="0"/>
        <w:rPr>
          <w:sz w:val="24"/>
          <w:szCs w:val="24"/>
        </w:rPr>
      </w:pPr>
    </w:p>
    <w:p w:rsidR="00723083" w:rsidRPr="00723083" w:rsidRDefault="00723083" w:rsidP="00723083">
      <w:pPr>
        <w:pStyle w:val="a3"/>
        <w:ind w:left="720" w:firstLine="0"/>
        <w:rPr>
          <w:sz w:val="24"/>
          <w:lang w:val="en-US"/>
        </w:rPr>
      </w:pPr>
    </w:p>
    <w:p w:rsidR="00133497" w:rsidRPr="00723083" w:rsidRDefault="00133497" w:rsidP="00133497">
      <w:pPr>
        <w:pStyle w:val="a3"/>
        <w:ind w:firstLine="0"/>
        <w:rPr>
          <w:sz w:val="24"/>
          <w:lang w:val="en-US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BA6A18" w:rsidRDefault="00BA6A18" w:rsidP="00FA32E0">
      <w:pPr>
        <w:pStyle w:val="a3"/>
        <w:ind w:firstLine="0"/>
        <w:rPr>
          <w:sz w:val="24"/>
        </w:rPr>
      </w:pPr>
    </w:p>
    <w:p w:rsidR="00BA6A18" w:rsidRPr="00E11CFC" w:rsidRDefault="00BA6A18" w:rsidP="00FA32E0">
      <w:pPr>
        <w:pStyle w:val="a3"/>
        <w:ind w:firstLine="0"/>
        <w:rPr>
          <w:sz w:val="24"/>
        </w:rPr>
      </w:pPr>
      <w:bookmarkStart w:id="0" w:name="_GoBack"/>
      <w:bookmarkEnd w:id="0"/>
    </w:p>
    <w:p w:rsidR="00DA5ED1" w:rsidRPr="0057421D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57421D">
      <w:pPr>
        <w:pStyle w:val="a3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itte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471490"/>
    <w:multiLevelType w:val="hybridMultilevel"/>
    <w:tmpl w:val="5218E848"/>
    <w:lvl w:ilvl="0" w:tplc="A6A6B25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color w:val="7030A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E4E3915"/>
    <w:multiLevelType w:val="multilevel"/>
    <w:tmpl w:val="1FA2F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D730283"/>
    <w:multiLevelType w:val="multilevel"/>
    <w:tmpl w:val="340AE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4"/>
  </w:num>
  <w:num w:numId="4">
    <w:abstractNumId w:val="2"/>
  </w:num>
  <w:num w:numId="5">
    <w:abstractNumId w:val="18"/>
  </w:num>
  <w:num w:numId="6">
    <w:abstractNumId w:val="3"/>
  </w:num>
  <w:num w:numId="7">
    <w:abstractNumId w:val="16"/>
  </w:num>
  <w:num w:numId="8">
    <w:abstractNumId w:val="12"/>
  </w:num>
  <w:num w:numId="9">
    <w:abstractNumId w:val="15"/>
  </w:num>
  <w:num w:numId="10">
    <w:abstractNumId w:val="1"/>
  </w:num>
  <w:num w:numId="11">
    <w:abstractNumId w:val="4"/>
  </w:num>
  <w:num w:numId="12">
    <w:abstractNumId w:val="7"/>
  </w:num>
  <w:num w:numId="13">
    <w:abstractNumId w:val="11"/>
  </w:num>
  <w:num w:numId="14">
    <w:abstractNumId w:val="6"/>
  </w:num>
  <w:num w:numId="15">
    <w:abstractNumId w:val="19"/>
  </w:num>
  <w:num w:numId="16">
    <w:abstractNumId w:val="9"/>
  </w:num>
  <w:num w:numId="17">
    <w:abstractNumId w:val="0"/>
  </w:num>
  <w:num w:numId="18">
    <w:abstractNumId w:val="10"/>
  </w:num>
  <w:num w:numId="19">
    <w:abstractNumId w:val="13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26AA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61809"/>
    <w:rsid w:val="00262FCA"/>
    <w:rsid w:val="00271AE3"/>
    <w:rsid w:val="002931DE"/>
    <w:rsid w:val="0029369C"/>
    <w:rsid w:val="002A10C0"/>
    <w:rsid w:val="002C094C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3A4428"/>
    <w:rsid w:val="004136E6"/>
    <w:rsid w:val="00437211"/>
    <w:rsid w:val="004B06AB"/>
    <w:rsid w:val="004D2DBE"/>
    <w:rsid w:val="00530D24"/>
    <w:rsid w:val="005327DB"/>
    <w:rsid w:val="00545B4F"/>
    <w:rsid w:val="00554C55"/>
    <w:rsid w:val="0056580E"/>
    <w:rsid w:val="0057421D"/>
    <w:rsid w:val="005C221C"/>
    <w:rsid w:val="005C496B"/>
    <w:rsid w:val="005C6AB9"/>
    <w:rsid w:val="005D516E"/>
    <w:rsid w:val="005F5C6B"/>
    <w:rsid w:val="005F60D3"/>
    <w:rsid w:val="005F66DB"/>
    <w:rsid w:val="0060395A"/>
    <w:rsid w:val="00635FE6"/>
    <w:rsid w:val="00675443"/>
    <w:rsid w:val="00686281"/>
    <w:rsid w:val="006A0375"/>
    <w:rsid w:val="006B6A59"/>
    <w:rsid w:val="00717098"/>
    <w:rsid w:val="00720F00"/>
    <w:rsid w:val="00723083"/>
    <w:rsid w:val="00760129"/>
    <w:rsid w:val="00760487"/>
    <w:rsid w:val="007679FC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2AFC"/>
    <w:rsid w:val="00867419"/>
    <w:rsid w:val="008824A4"/>
    <w:rsid w:val="00893546"/>
    <w:rsid w:val="00897BB9"/>
    <w:rsid w:val="008B4E1C"/>
    <w:rsid w:val="008F31F2"/>
    <w:rsid w:val="008F4F2D"/>
    <w:rsid w:val="00906B23"/>
    <w:rsid w:val="00922370"/>
    <w:rsid w:val="009853BE"/>
    <w:rsid w:val="00997A84"/>
    <w:rsid w:val="009A6A06"/>
    <w:rsid w:val="009B2AB2"/>
    <w:rsid w:val="009D0BA4"/>
    <w:rsid w:val="00A41323"/>
    <w:rsid w:val="00A62285"/>
    <w:rsid w:val="00A90911"/>
    <w:rsid w:val="00AC72A1"/>
    <w:rsid w:val="00AD5225"/>
    <w:rsid w:val="00AD67DB"/>
    <w:rsid w:val="00B45898"/>
    <w:rsid w:val="00B61564"/>
    <w:rsid w:val="00B617AA"/>
    <w:rsid w:val="00B64E44"/>
    <w:rsid w:val="00B97058"/>
    <w:rsid w:val="00BA6A18"/>
    <w:rsid w:val="00BC3237"/>
    <w:rsid w:val="00BC4FE5"/>
    <w:rsid w:val="00BD4E85"/>
    <w:rsid w:val="00BE1483"/>
    <w:rsid w:val="00BE7033"/>
    <w:rsid w:val="00BE7E7F"/>
    <w:rsid w:val="00BF3892"/>
    <w:rsid w:val="00BF7885"/>
    <w:rsid w:val="00CA2212"/>
    <w:rsid w:val="00CA5670"/>
    <w:rsid w:val="00D300B5"/>
    <w:rsid w:val="00D42800"/>
    <w:rsid w:val="00D473B4"/>
    <w:rsid w:val="00D54197"/>
    <w:rsid w:val="00DA5609"/>
    <w:rsid w:val="00DA5ED1"/>
    <w:rsid w:val="00E11CFC"/>
    <w:rsid w:val="00E31D49"/>
    <w:rsid w:val="00E66EBD"/>
    <w:rsid w:val="00E74D44"/>
    <w:rsid w:val="00E84750"/>
    <w:rsid w:val="00EA77B6"/>
    <w:rsid w:val="00EB546C"/>
    <w:rsid w:val="00ED1816"/>
    <w:rsid w:val="00EF2BFB"/>
    <w:rsid w:val="00F01150"/>
    <w:rsid w:val="00F416E1"/>
    <w:rsid w:val="00F86F09"/>
    <w:rsid w:val="00FA32E0"/>
    <w:rsid w:val="00FC1601"/>
    <w:rsid w:val="00FC1ECD"/>
    <w:rsid w:val="00FC5339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675443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67544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cdt4ke">
    <w:name w:val="cdt4ke"/>
    <w:basedOn w:val="a"/>
    <w:rsid w:val="003A4428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f">
    <w:name w:val="FollowedHyperlink"/>
    <w:basedOn w:val="a0"/>
    <w:uiPriority w:val="99"/>
    <w:semiHidden/>
    <w:unhideWhenUsed/>
    <w:rsid w:val="009D0BA4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90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7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98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68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5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5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0oFWgFMx7Gg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rBCSdlhcNFc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1043</TotalTime>
  <Pages>2</Pages>
  <Words>499</Words>
  <Characters>2846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39</cp:revision>
  <cp:lastPrinted>2020-03-30T15:28:00Z</cp:lastPrinted>
  <dcterms:created xsi:type="dcterms:W3CDTF">2020-03-19T15:21:00Z</dcterms:created>
  <dcterms:modified xsi:type="dcterms:W3CDTF">2022-02-13T21:05:00Z</dcterms:modified>
</cp:coreProperties>
</file>