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59B" w:rsidRDefault="00C0459B" w:rsidP="00C0459B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C0459B" w:rsidRDefault="00C0459B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30.03.22</w:t>
      </w:r>
    </w:p>
    <w:p w:rsidR="00C0459B" w:rsidRDefault="00C0459B" w:rsidP="00C045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C0459B" w:rsidRDefault="00C0459B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9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Загадки русской души.</w:t>
      </w:r>
    </w:p>
    <w:p w:rsidR="00C0459B" w:rsidRDefault="00C0459B" w:rsidP="00C0459B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</w:rPr>
        <w:t xml:space="preserve"> </w:t>
      </w:r>
      <w:r w:rsidRPr="00C0459B">
        <w:rPr>
          <w:rFonts w:ascii="Times New Roman" w:hAnsi="Times New Roman" w:cs="Times New Roman"/>
        </w:rPr>
        <w:t>познакомиться с содержанием произведений И. С. Тургенева «Сфинкс», Ф. М. Достоевского «Мужик Марей»; проанализировать особенности поднимаемых проблем.</w:t>
      </w:r>
    </w:p>
    <w:p w:rsidR="00C0459B" w:rsidRDefault="00C0459B" w:rsidP="00C0459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59B" w:rsidRDefault="00C0459B" w:rsidP="00C0459B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C0459B" w:rsidRDefault="00C0459B" w:rsidP="00C0459B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   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Тридцатое марта</w:t>
      </w:r>
    </w:p>
    <w:p w:rsidR="00C0459B" w:rsidRDefault="00C0459B" w:rsidP="00C0459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C0459B" w:rsidRDefault="00C0459B" w:rsidP="00C0459B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0459B">
        <w:rPr>
          <w:rFonts w:ascii="Times New Roman" w:hAnsi="Times New Roman" w:cs="Times New Roman"/>
          <w:b/>
          <w:color w:val="FF0000"/>
          <w:sz w:val="24"/>
          <w:szCs w:val="24"/>
        </w:rPr>
        <w:t>Загадки русской души</w:t>
      </w:r>
    </w:p>
    <w:p w:rsidR="00442952" w:rsidRDefault="00442952" w:rsidP="00C0459B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42952" w:rsidRPr="00442952" w:rsidRDefault="00442952" w:rsidP="00442952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42952"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  <w:t>Постановка цели и задач урока. </w:t>
      </w:r>
    </w:p>
    <w:p w:rsidR="00442952" w:rsidRDefault="00442952" w:rsidP="00442952">
      <w:pPr>
        <w:spacing w:after="0"/>
        <w:ind w:left="360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</w:p>
    <w:p w:rsidR="00442952" w:rsidRPr="00442952" w:rsidRDefault="00442952" w:rsidP="00442952">
      <w:pPr>
        <w:spacing w:after="0"/>
        <w:ind w:left="360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  <w:r w:rsidRPr="00442952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Слово учителя.</w:t>
      </w:r>
    </w:p>
    <w:p w:rsidR="00442952" w:rsidRPr="00D32510" w:rsidRDefault="00442952" w:rsidP="00442952">
      <w:pPr>
        <w:pStyle w:val="a3"/>
        <w:spacing w:after="0"/>
        <w:ind w:left="1080"/>
        <w:jc w:val="center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  <w:r w:rsidRPr="00D32510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ИЗУЧИТЬ!!!</w:t>
      </w:r>
      <w:r w:rsidR="00D32510" w:rsidRPr="00D32510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  <w:lang w:val="en-US"/>
        </w:rPr>
        <w:t xml:space="preserve"> (</w:t>
      </w:r>
      <w:r w:rsidR="00D32510" w:rsidRPr="00D32510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устно)</w:t>
      </w:r>
    </w:p>
    <w:p w:rsidR="00442952" w:rsidRDefault="00442952" w:rsidP="00442952">
      <w:pPr>
        <w:pStyle w:val="40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 XIX веке в обществе шла бурная дискуссия о возможных путях развития России. Остро стояла проблема взаимоотношений между двумя основными сословиями — помещиками и крестья</w:t>
      </w:r>
      <w:r>
        <w:rPr>
          <w:color w:val="181818"/>
        </w:rPr>
        <w:softHyphen/>
        <w:t>нами. Более половины крестьян к середине XIX века были крепостными, их судьба целиком зависела от волн помещиков.</w:t>
      </w:r>
    </w:p>
    <w:p w:rsidR="00442952" w:rsidRDefault="00442952" w:rsidP="00442952">
      <w:pPr>
        <w:pStyle w:val="40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За освобождение крестьян выступали многие общественные деятели. Русские писатели первыми показали образованной ча</w:t>
      </w:r>
      <w:r>
        <w:rPr>
          <w:color w:val="181818"/>
        </w:rPr>
        <w:softHyphen/>
        <w:t>сти общества, что крестьянство — это не «тёмные безграмотные мужики», а люди, с христианским смирением переносящие страдания и потому достойные сочувствия и уважения. Писате</w:t>
      </w:r>
      <w:r>
        <w:rPr>
          <w:color w:val="181818"/>
        </w:rPr>
        <w:softHyphen/>
        <w:t>ли видели в крестьянах наиболее яркое выражение русского характера, считали их хранителями исконно русского образа жизни.</w:t>
      </w:r>
    </w:p>
    <w:p w:rsidR="00442952" w:rsidRDefault="00442952" w:rsidP="00442952">
      <w:pPr>
        <w:pStyle w:val="40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Ф. М. Достоевский в рассказе «Мужик Марей» показал, что за внешней грубостью крепостного мужика скрывается нежная ду</w:t>
      </w:r>
      <w:r>
        <w:rPr>
          <w:color w:val="181818"/>
        </w:rPr>
        <w:softHyphen/>
        <w:t>ша и внутренняя доброта. Л. Н. Толстой писал, что больше всего любит в русском народе «его мужицкую смиренную, терпеливую, просвещённую истинным христианством душу». И. С. Тургенев в сборнике «Записки охотника» рассказал о сметливости и доброте русского мужика. Он доказал, что пагубное влияние крепостниче</w:t>
      </w:r>
      <w:r>
        <w:rPr>
          <w:color w:val="181818"/>
        </w:rPr>
        <w:softHyphen/>
        <w:t>ства не разрушило в простом народе врождённого чувства пре</w:t>
      </w:r>
      <w:r>
        <w:rPr>
          <w:color w:val="181818"/>
        </w:rPr>
        <w:softHyphen/>
        <w:t>красного и веры в высшую справедливость.</w:t>
      </w:r>
    </w:p>
    <w:p w:rsidR="00442952" w:rsidRDefault="00442952" w:rsidP="00442952">
      <w:pPr>
        <w:pStyle w:val="40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 1861 году крестьяне получили свободу, но споры о дальней</w:t>
      </w:r>
      <w:r>
        <w:rPr>
          <w:color w:val="181818"/>
        </w:rPr>
        <w:softHyphen/>
        <w:t>шем развитии государства не утихали. Продолжали своё противо</w:t>
      </w:r>
      <w:r>
        <w:rPr>
          <w:color w:val="181818"/>
        </w:rPr>
        <w:softHyphen/>
        <w:t>стояние западники — сторонники сближения с западной цивили</w:t>
      </w:r>
      <w:r>
        <w:rPr>
          <w:color w:val="181818"/>
        </w:rPr>
        <w:softHyphen/>
        <w:t>зацией — и славянофилы — убеждённые в необходимости поиска исконно русского пути. На этом фоне обозначился важный во</w:t>
      </w:r>
      <w:r>
        <w:rPr>
          <w:color w:val="181818"/>
        </w:rPr>
        <w:softHyphen/>
        <w:t>прос: чего же хотело русское крестьянство? В стихотворении в прозе «Сфинкс» И. С. Тургенев размышляет о том, что русский народ, подобно мифическому сфинксу, хранит в себе загадку, ко</w:t>
      </w:r>
      <w:r>
        <w:rPr>
          <w:color w:val="181818"/>
        </w:rPr>
        <w:softHyphen/>
        <w:t>торую непросто разгадать.</w:t>
      </w:r>
    </w:p>
    <w:p w:rsidR="00442952" w:rsidRDefault="00442952" w:rsidP="00442952">
      <w:pPr>
        <w:pStyle w:val="40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color w:val="181818"/>
          <w:sz w:val="21"/>
          <w:szCs w:val="21"/>
        </w:rPr>
      </w:pPr>
      <w:proofErr w:type="gramStart"/>
      <w:r>
        <w:rPr>
          <w:color w:val="181818"/>
        </w:rPr>
        <w:t>Писатели и философы XIX века утверждали, что в русском крестьянине уживалось много крайностей: покорность со стихий</w:t>
      </w:r>
      <w:r>
        <w:rPr>
          <w:color w:val="181818"/>
        </w:rPr>
        <w:softHyphen/>
        <w:t xml:space="preserve">ным свободолюбием; слабохарактерность с </w:t>
      </w:r>
      <w:r>
        <w:rPr>
          <w:color w:val="181818"/>
        </w:rPr>
        <w:lastRenderedPageBreak/>
        <w:t>отчаянной смелостью и готовностью к самопожертвованию во имя Родины; хозяйствен</w:t>
      </w:r>
      <w:r>
        <w:rPr>
          <w:color w:val="181818"/>
        </w:rPr>
        <w:softHyphen/>
        <w:t>ность с отсутствием интереса к материальному комфорту; трудо</w:t>
      </w:r>
      <w:r>
        <w:rPr>
          <w:color w:val="181818"/>
        </w:rPr>
        <w:softHyphen/>
        <w:t>любие с леностью, мужество с мягкостью и душевностью; доброта и человечность со вспышками ярости и жестокости;</w:t>
      </w:r>
      <w:proofErr w:type="gramEnd"/>
      <w:r>
        <w:rPr>
          <w:color w:val="181818"/>
        </w:rPr>
        <w:t xml:space="preserve"> низменное с возвышенным. Эту тайну русской души пытались постичь многие Русские писатели.</w:t>
      </w:r>
    </w:p>
    <w:p w:rsidR="00442952" w:rsidRDefault="00442952" w:rsidP="00442952">
      <w:pPr>
        <w:pStyle w:val="40"/>
        <w:spacing w:before="0" w:beforeAutospacing="0" w:after="0" w:afterAutospacing="0" w:line="276" w:lineRule="auto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 </w:t>
      </w:r>
    </w:p>
    <w:p w:rsidR="00442952" w:rsidRPr="00442952" w:rsidRDefault="00442952" w:rsidP="00442952">
      <w:pPr>
        <w:pStyle w:val="a3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4429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Первичное усвоение новых знаний.</w:t>
      </w:r>
    </w:p>
    <w:p w:rsidR="00442952" w:rsidRPr="00442952" w:rsidRDefault="00442952" w:rsidP="00442952">
      <w:pPr>
        <w:pStyle w:val="a3"/>
        <w:shd w:val="clear" w:color="auto" w:fill="FFFFFF"/>
        <w:spacing w:after="0"/>
        <w:ind w:left="1080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</w:p>
    <w:p w:rsidR="00442952" w:rsidRPr="00442952" w:rsidRDefault="00442952" w:rsidP="00442952">
      <w:pPr>
        <w:spacing w:after="0"/>
        <w:ind w:left="360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  <w:r w:rsidRPr="00442952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Слово учителя.</w:t>
      </w:r>
    </w:p>
    <w:p w:rsidR="00D32510" w:rsidRPr="00D32510" w:rsidRDefault="00D32510" w:rsidP="00D32510">
      <w:pPr>
        <w:pStyle w:val="a3"/>
        <w:spacing w:after="0"/>
        <w:ind w:left="1080"/>
        <w:jc w:val="center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  <w:r w:rsidRPr="00D32510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ИЗУЧИТЬ!!!</w:t>
      </w:r>
      <w:r w:rsidRPr="00D32510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  <w:lang w:val="en-US"/>
        </w:rPr>
        <w:t xml:space="preserve"> (</w:t>
      </w:r>
      <w:r w:rsidRPr="00D32510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устно)</w:t>
      </w:r>
    </w:p>
    <w:p w:rsidR="00442952" w:rsidRPr="00442952" w:rsidRDefault="00442952" w:rsidP="00442952">
      <w:pPr>
        <w:pStyle w:val="a3"/>
        <w:shd w:val="clear" w:color="auto" w:fill="FFFFFF"/>
        <w:spacing w:after="0"/>
        <w:ind w:left="1080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</w:p>
    <w:p w:rsidR="00442952" w:rsidRPr="00442952" w:rsidRDefault="00442952" w:rsidP="00442952">
      <w:pPr>
        <w:spacing w:after="0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429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История слова крестьянин вызывает споры. Наиболее распространено мнение, что оно восходит к греческому слову «христианин», последователь Христа. Филолог и писатель</w:t>
      </w:r>
    </w:p>
    <w:p w:rsidR="00442952" w:rsidRPr="00442952" w:rsidRDefault="00442952" w:rsidP="00442952">
      <w:pPr>
        <w:spacing w:after="0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429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Л.В. Успенский отмечает: «Название христианин стало постепенно синонимом слов «мирный русский землепашец». Форма его изменилась на </w:t>
      </w:r>
      <w:proofErr w:type="spellStart"/>
      <w:r w:rsidRPr="00442952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хрестьянин</w:t>
      </w:r>
      <w:proofErr w:type="spellEnd"/>
      <w:r w:rsidRPr="004429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 так как христианам был свойствен обычай </w:t>
      </w:r>
      <w:proofErr w:type="gramStart"/>
      <w:r w:rsidRPr="004429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креститься</w:t>
      </w:r>
      <w:proofErr w:type="gramEnd"/>
      <w:r w:rsidRPr="004429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 поклонение кресту, оно зазвучало как крестьянин — крещёный человек. Потом первое значение его забылось; его стали понимать уже по-иному, просто как земледелец, хлебороб. Слово «крестьянин» попало в древнерусский язык из общеславянского, и за долгий период его употребления в русском языке появился целый ряд синонимов: земледелец, землепашец, селянин, поселянин, мужик, сельский обыватель.</w:t>
      </w:r>
    </w:p>
    <w:p w:rsidR="00442952" w:rsidRDefault="00442952" w:rsidP="00442952">
      <w:pPr>
        <w:spacing w:after="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en-US" w:eastAsia="ru-RU"/>
        </w:rPr>
      </w:pPr>
      <w:r w:rsidRPr="004429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До 1917 года крестьяне — это низшее податное сословие, которое составляло абсолютное большинство населения. После революции сословия исчезли. Слово «крестьянин» стало употребляться в значении «сельский житель, основным занятием кото</w:t>
      </w:r>
      <w:r w:rsidRPr="004429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softHyphen/>
        <w:t xml:space="preserve">рого является земледелие или животноводство». Это значение сохраняется и сейчас, однако чаще о нашем современнике из деревни или </w:t>
      </w:r>
      <w:proofErr w:type="gramStart"/>
      <w:r w:rsidRPr="004429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села</w:t>
      </w:r>
      <w:proofErr w:type="gramEnd"/>
      <w:r w:rsidRPr="004429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мы говорим сельский житель.</w:t>
      </w:r>
    </w:p>
    <w:p w:rsidR="00D667CA" w:rsidRDefault="00D667CA" w:rsidP="00442952">
      <w:pPr>
        <w:spacing w:after="0"/>
        <w:jc w:val="both"/>
        <w:rPr>
          <w:rStyle w:val="11couriernew13pt"/>
          <w:b/>
          <w:bCs/>
          <w:color w:val="181818"/>
          <w:shd w:val="clear" w:color="auto" w:fill="FFFFFF"/>
          <w:lang w:val="en-US"/>
        </w:rPr>
      </w:pPr>
    </w:p>
    <w:p w:rsidR="00D667CA" w:rsidRDefault="00D667CA" w:rsidP="00442952">
      <w:pPr>
        <w:spacing w:after="0"/>
        <w:jc w:val="both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en-US"/>
        </w:rPr>
      </w:pPr>
      <w:r w:rsidRPr="00D667CA">
        <w:rPr>
          <w:rStyle w:val="11couriernew13pt"/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  <w:t>Иван </w:t>
      </w:r>
      <w:r w:rsidRPr="00D667CA"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  <w:t>Сергеевич Тургенев </w:t>
      </w:r>
      <w:r w:rsidRPr="00D667CA">
        <w:rPr>
          <w:rStyle w:val="11couriernew13pt"/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  <w:t>(1818 </w:t>
      </w:r>
      <w:r w:rsidRPr="00D667CA"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  <w:t>— 1883)</w:t>
      </w:r>
      <w:r w:rsidRPr="00D667CA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 — один из всемирно извест</w:t>
      </w:r>
      <w:r w:rsidRPr="00D667CA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softHyphen/>
        <w:t xml:space="preserve">ных классиков русской литературы, </w:t>
      </w:r>
      <w:proofErr w:type="gramStart"/>
      <w:r w:rsidRPr="00D667CA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произведения</w:t>
      </w:r>
      <w:proofErr w:type="gramEnd"/>
      <w:r w:rsidRPr="00D667CA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которого во многом определили её развитие.</w:t>
      </w:r>
    </w:p>
    <w:p w:rsidR="00D667CA" w:rsidRPr="00D667CA" w:rsidRDefault="00D667CA" w:rsidP="00442952">
      <w:pPr>
        <w:spacing w:after="0"/>
        <w:jc w:val="both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</w:p>
    <w:p w:rsidR="00D667CA" w:rsidRPr="00D667CA" w:rsidRDefault="00D667CA" w:rsidP="00D667CA">
      <w:pPr>
        <w:spacing w:after="0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en-US" w:eastAsia="ru-RU"/>
        </w:rPr>
      </w:pPr>
      <w:r>
        <w:rPr>
          <w:noProof/>
          <w:lang w:eastAsia="ru-RU"/>
        </w:rPr>
        <w:drawing>
          <wp:inline distT="0" distB="0" distL="0" distR="0">
            <wp:extent cx="2437804" cy="3095625"/>
            <wp:effectExtent l="0" t="0" r="635" b="0"/>
            <wp:docPr id="1" name="Рисунок 1" descr="https://avatars.mds.yandex.net/get-zen_doc/1686199/pub_5e391f611bb3ea1db1af0ac6_5e391f96f79130325aa48818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1686199/pub_5e391f611bb3ea1db1af0ac6_5e391f96f79130325aa48818/scale_120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7674" cy="3095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2952" w:rsidRPr="00442952" w:rsidRDefault="00442952" w:rsidP="00442952">
      <w:pPr>
        <w:pStyle w:val="a3"/>
        <w:spacing w:after="0"/>
        <w:ind w:left="108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667CA" w:rsidRDefault="00D667CA" w:rsidP="00D667CA">
      <w:pPr>
        <w:pStyle w:val="40"/>
        <w:spacing w:before="0" w:beforeAutospacing="0" w:after="0" w:afterAutospacing="0"/>
        <w:ind w:firstLine="709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Впечатления детства и зрелые размышления о пагубном влиянии крепостного права не только на угнетённых крестьян, но и на их господ нашли отражение в сборнике очер</w:t>
      </w:r>
      <w:r>
        <w:rPr>
          <w:color w:val="181818"/>
        </w:rPr>
        <w:softHyphen/>
        <w:t>ков и рассказов «Записки охотника». Это произведение писатель считал важнейшим в своём творчестве, в нём Тургенев воплотил «аннибалову клятву» — обет бороться с крепостным правом, которое он ненавидел с юных лет.</w:t>
      </w:r>
    </w:p>
    <w:p w:rsidR="00D667CA" w:rsidRDefault="00D667CA" w:rsidP="00D667CA">
      <w:pPr>
        <w:pStyle w:val="40"/>
        <w:spacing w:before="0" w:beforeAutospacing="0" w:after="0" w:afterAutospacing="0"/>
        <w:ind w:firstLine="709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 последние годы жизни смертельно больной писатель, живу</w:t>
      </w:r>
      <w:r>
        <w:rPr>
          <w:color w:val="181818"/>
        </w:rPr>
        <w:softHyphen/>
        <w:t>щий далеко от Родины, написал цикл «Стихотворения в прозе». Среди </w:t>
      </w:r>
      <w:proofErr w:type="gramStart"/>
      <w:r>
        <w:rPr>
          <w:rStyle w:val="85pt"/>
          <w:color w:val="181818"/>
        </w:rPr>
        <w:t>стихотворении</w:t>
      </w:r>
      <w:proofErr w:type="gramEnd"/>
      <w:r>
        <w:rPr>
          <w:rStyle w:val="85pt"/>
          <w:color w:val="181818"/>
        </w:rPr>
        <w:t> </w:t>
      </w:r>
      <w:r>
        <w:rPr>
          <w:color w:val="181818"/>
        </w:rPr>
        <w:t>в прозе выделяется стихотворение «Сфинкс», в </w:t>
      </w:r>
      <w:r>
        <w:rPr>
          <w:rStyle w:val="85pt"/>
          <w:color w:val="181818"/>
        </w:rPr>
        <w:t>котором </w:t>
      </w:r>
      <w:r>
        <w:rPr>
          <w:color w:val="181818"/>
        </w:rPr>
        <w:t>писатель говорит о загадочной душе русского мужика и </w:t>
      </w:r>
      <w:r>
        <w:rPr>
          <w:rStyle w:val="tahoma9pt"/>
          <w:color w:val="181818"/>
        </w:rPr>
        <w:t>всего </w:t>
      </w:r>
      <w:r>
        <w:rPr>
          <w:color w:val="181818"/>
        </w:rPr>
        <w:t>русского народа.</w:t>
      </w:r>
    </w:p>
    <w:p w:rsidR="00C0459B" w:rsidRDefault="00C0459B" w:rsidP="00442952">
      <w:pPr>
        <w:pStyle w:val="a3"/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</w:p>
    <w:p w:rsidR="00D667CA" w:rsidRPr="00D667CA" w:rsidRDefault="00D667CA" w:rsidP="00D667C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67CA">
        <w:rPr>
          <w:rFonts w:ascii="Times New Roman" w:hAnsi="Times New Roman" w:cs="Times New Roman"/>
          <w:b/>
          <w:sz w:val="24"/>
          <w:szCs w:val="24"/>
        </w:rPr>
        <w:t>Фёдор Михайлович Достоевский (1821 — 1881)</w:t>
      </w:r>
      <w:r w:rsidRPr="00D667CA">
        <w:rPr>
          <w:rFonts w:ascii="Times New Roman" w:hAnsi="Times New Roman" w:cs="Times New Roman"/>
          <w:sz w:val="24"/>
          <w:szCs w:val="24"/>
        </w:rPr>
        <w:t xml:space="preserve"> — русский писатель, философ, публицист, признан во всём мире наиболее влиятельным писателем XIX века - золотого века русской литературы.</w:t>
      </w:r>
    </w:p>
    <w:p w:rsidR="00E40C3D" w:rsidRDefault="00E40C3D" w:rsidP="00442952">
      <w:pPr>
        <w:rPr>
          <w:lang w:val="en-US"/>
        </w:rPr>
      </w:pPr>
    </w:p>
    <w:p w:rsidR="00D667CA" w:rsidRPr="00D667CA" w:rsidRDefault="00D667CA" w:rsidP="00D667CA">
      <w:pPr>
        <w:jc w:val="center"/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4029075" cy="3162128"/>
            <wp:effectExtent l="0" t="0" r="0" b="635"/>
            <wp:docPr id="2" name="Рисунок 2" descr="https://cdn.fishki.net/upload/post/2017/02/28/2229407/cb91584e09f39c2534e26caf2f5fb0d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dn.fishki.net/upload/post/2017/02/28/2229407/cb91584e09f39c2534e26caf2f5fb0d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8120" cy="3161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67CA" w:rsidRDefault="00D667CA" w:rsidP="00D32510">
      <w:pPr>
        <w:jc w:val="both"/>
        <w:rPr>
          <w:rFonts w:ascii="Times New Roman" w:hAnsi="Times New Roman" w:cs="Times New Roman"/>
          <w:sz w:val="24"/>
          <w:szCs w:val="24"/>
        </w:rPr>
      </w:pPr>
      <w:r w:rsidRPr="00D667CA">
        <w:rPr>
          <w:rFonts w:ascii="Times New Roman" w:hAnsi="Times New Roman" w:cs="Times New Roman"/>
          <w:sz w:val="24"/>
          <w:szCs w:val="24"/>
        </w:rPr>
        <w:t xml:space="preserve">Познакомившись на каторге с </w:t>
      </w:r>
      <w:proofErr w:type="gramStart"/>
      <w:r w:rsidRPr="00D667CA">
        <w:rPr>
          <w:rFonts w:ascii="Times New Roman" w:hAnsi="Times New Roman" w:cs="Times New Roman"/>
          <w:sz w:val="24"/>
          <w:szCs w:val="24"/>
        </w:rPr>
        <w:t>са­мыми</w:t>
      </w:r>
      <w:proofErr w:type="gramEnd"/>
      <w:r w:rsidRPr="00D667CA">
        <w:rPr>
          <w:rFonts w:ascii="Times New Roman" w:hAnsi="Times New Roman" w:cs="Times New Roman"/>
          <w:sz w:val="24"/>
          <w:szCs w:val="24"/>
        </w:rPr>
        <w:t xml:space="preserve"> разными людьми, Достоевский понял, что задача писателя — разгадывать тайны человеческой души. Именно об этом он </w:t>
      </w:r>
      <w:proofErr w:type="gramStart"/>
      <w:r w:rsidRPr="00D667CA">
        <w:rPr>
          <w:rFonts w:ascii="Times New Roman" w:hAnsi="Times New Roman" w:cs="Times New Roman"/>
          <w:sz w:val="24"/>
          <w:szCs w:val="24"/>
        </w:rPr>
        <w:t>размыш­ляет</w:t>
      </w:r>
      <w:proofErr w:type="gramEnd"/>
      <w:r w:rsidRPr="00D667CA">
        <w:rPr>
          <w:rFonts w:ascii="Times New Roman" w:hAnsi="Times New Roman" w:cs="Times New Roman"/>
          <w:sz w:val="24"/>
          <w:szCs w:val="24"/>
        </w:rPr>
        <w:t xml:space="preserve"> в своих великих романах. Писатель пытается разобраться в поступках и помыслах людей самых разных сословий, его волнует состояние русского общества. Журнал стал зеркалом впечатлений и мнений писателя по важнейшим вопросам современной ему общественно-политической и культурной жизни Европы и России. Писатель стремился угадать в современном общественном «хаосе» приметы «нового сознания», облик «наступающей будущей России честных люде, которым нужна одна </w:t>
      </w:r>
      <w:proofErr w:type="gramStart"/>
      <w:r w:rsidRPr="00D667CA">
        <w:rPr>
          <w:rFonts w:ascii="Times New Roman" w:hAnsi="Times New Roman" w:cs="Times New Roman"/>
          <w:sz w:val="24"/>
          <w:szCs w:val="24"/>
        </w:rPr>
        <w:t>лишь</w:t>
      </w:r>
      <w:proofErr w:type="gramEnd"/>
      <w:r w:rsidRPr="00D667CA">
        <w:rPr>
          <w:rFonts w:ascii="Times New Roman" w:hAnsi="Times New Roman" w:cs="Times New Roman"/>
          <w:sz w:val="24"/>
          <w:szCs w:val="24"/>
        </w:rPr>
        <w:t xml:space="preserve"> правда». В «Дневнике писателя» был опубликован рассказ «Мужик Марей», который вы прочитаете.</w:t>
      </w:r>
    </w:p>
    <w:p w:rsidR="00D32510" w:rsidRPr="001C78A0" w:rsidRDefault="001C78A0" w:rsidP="00D3251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C78A0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D32510" w:rsidRPr="00EB603D" w:rsidRDefault="00D32510" w:rsidP="00D32510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B603D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sz w:val="24"/>
          <w:szCs w:val="24"/>
        </w:rPr>
        <w:t xml:space="preserve"> рассказ </w:t>
      </w:r>
      <w:r w:rsidR="00EB603D">
        <w:rPr>
          <w:rFonts w:ascii="Times New Roman" w:hAnsi="Times New Roman" w:cs="Times New Roman"/>
          <w:sz w:val="24"/>
          <w:szCs w:val="24"/>
        </w:rPr>
        <w:t>Ф.М.</w:t>
      </w:r>
      <w:bookmarkStart w:id="0" w:name="_GoBack"/>
      <w:bookmarkEnd w:id="0"/>
      <w:r w:rsidR="00EB603D">
        <w:rPr>
          <w:rFonts w:ascii="Times New Roman" w:hAnsi="Times New Roman" w:cs="Times New Roman"/>
          <w:sz w:val="24"/>
          <w:szCs w:val="24"/>
        </w:rPr>
        <w:t xml:space="preserve"> Достоевского </w:t>
      </w:r>
      <w:r w:rsidR="00EB603D" w:rsidRPr="00EB603D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«Мужик Марей» </w:t>
      </w:r>
    </w:p>
    <w:sectPr w:rsidR="00D32510" w:rsidRPr="00EB60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b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6840C5"/>
    <w:multiLevelType w:val="hybridMultilevel"/>
    <w:tmpl w:val="05444544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4A1"/>
    <w:rsid w:val="001C78A0"/>
    <w:rsid w:val="004214A1"/>
    <w:rsid w:val="00442952"/>
    <w:rsid w:val="00C0459B"/>
    <w:rsid w:val="00D32510"/>
    <w:rsid w:val="00D667CA"/>
    <w:rsid w:val="00E40C3D"/>
    <w:rsid w:val="00EB6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356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0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847</Words>
  <Characters>4834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2022-03-29T19:10:00Z</dcterms:created>
  <dcterms:modified xsi:type="dcterms:W3CDTF">2022-03-29T19:21:00Z</dcterms:modified>
</cp:coreProperties>
</file>