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6E46D8A9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 w:rsidR="00C56704">
        <w:rPr>
          <w:szCs w:val="24"/>
        </w:rPr>
        <w:t>: 20</w:t>
      </w:r>
      <w:bookmarkStart w:id="0" w:name="_GoBack"/>
      <w:bookmarkEnd w:id="0"/>
      <w:r>
        <w:rPr>
          <w:szCs w:val="24"/>
        </w:rPr>
        <w:t>.05.22</w:t>
      </w:r>
    </w:p>
    <w:p w14:paraId="051EC75B" w14:textId="77777777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7 </w:t>
      </w:r>
    </w:p>
    <w:p w14:paraId="08D291BA" w14:textId="05BA8216" w:rsidR="00866F20" w:rsidRPr="00C56704" w:rsidRDefault="00C56704" w:rsidP="00866F20">
      <w:pPr>
        <w:spacing w:after="0"/>
        <w:rPr>
          <w:b/>
          <w:bCs/>
        </w:rPr>
      </w:pPr>
      <w:r>
        <w:rPr>
          <w:b/>
          <w:szCs w:val="24"/>
        </w:rPr>
        <w:t>Урок 75</w:t>
      </w:r>
      <w:r w:rsidR="00866F20">
        <w:rPr>
          <w:b/>
          <w:szCs w:val="24"/>
        </w:rPr>
        <w:t xml:space="preserve"> </w:t>
      </w:r>
      <w:r w:rsidR="00866F20" w:rsidRPr="0027043E">
        <w:rPr>
          <w:b/>
          <w:szCs w:val="24"/>
        </w:rPr>
        <w:t xml:space="preserve"> </w:t>
      </w:r>
      <w:r w:rsidRPr="00C56704">
        <w:rPr>
          <w:b/>
          <w:bCs/>
        </w:rPr>
        <w:t>Синтаксический разбор предложений с чужой речью</w:t>
      </w:r>
      <w:r>
        <w:rPr>
          <w:b/>
          <w:bCs/>
        </w:rPr>
        <w:t>.</w:t>
      </w:r>
    </w:p>
    <w:p w14:paraId="112D51BB" w14:textId="70FA89CC" w:rsidR="00866F20" w:rsidRPr="00284F90" w:rsidRDefault="00866F20" w:rsidP="00866F20">
      <w:pPr>
        <w:shd w:val="clear" w:color="auto" w:fill="FFFFFF"/>
        <w:spacing w:line="245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 w:rsidR="00C56704" w:rsidRPr="00C56704">
        <w:rPr>
          <w:rFonts w:eastAsia="Times New Roman"/>
          <w:color w:val="181818"/>
          <w:szCs w:val="24"/>
          <w:lang w:eastAsia="uk-UA"/>
        </w:rPr>
        <w:t>выработать алгоритм действия при определении способа передачи чужой речи; обеспечить ситуации, способствующие развитию умений анализировать и различать способы передачи чужой речи;  создать условия для воспитания чувства коллективизма, взаимопомощи, отзывчивости.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6065470D" w14:textId="3E0F2C82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Двадцатое</w:t>
      </w:r>
      <w:r>
        <w:rPr>
          <w:b/>
          <w:bCs/>
          <w:color w:val="7030A0"/>
        </w:rPr>
        <w:t xml:space="preserve"> мая</w:t>
      </w:r>
    </w:p>
    <w:p w14:paraId="2863A1FA" w14:textId="77777777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1149CF03" w14:textId="77777777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Синтаксический разбор предложений с чужой речью</w:t>
      </w:r>
    </w:p>
    <w:p w14:paraId="57975BBD" w14:textId="77777777" w:rsidR="00C56704" w:rsidRDefault="00C56704" w:rsidP="00C56704">
      <w:pPr>
        <w:spacing w:after="0"/>
        <w:jc w:val="center"/>
        <w:rPr>
          <w:b/>
          <w:bCs/>
          <w:color w:val="7030A0"/>
        </w:rPr>
      </w:pPr>
    </w:p>
    <w:p w14:paraId="64A73D98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7EF2EB8C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ТЕОРЕТИЧЕСКИЙ БЛОК</w:t>
      </w:r>
    </w:p>
    <w:p w14:paraId="48435950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5AC62ADA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  <w:r w:rsidRPr="00772052">
        <w:rPr>
          <w:b/>
          <w:bCs/>
          <w:color w:val="002060"/>
        </w:rPr>
        <w:t>Прочитайте материал § 72 на стр. 242-243 «Синтаксический разбор предложений с чужой речью»</w:t>
      </w:r>
      <w:r>
        <w:rPr>
          <w:b/>
          <w:bCs/>
          <w:color w:val="002060"/>
        </w:rPr>
        <w:t>.</w:t>
      </w:r>
    </w:p>
    <w:p w14:paraId="7F66D066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Обратите внимание на письменный разбор таких предложений: вначале схема, затем характеристика предложения. </w:t>
      </w:r>
    </w:p>
    <w:p w14:paraId="2655C5C7" w14:textId="77777777" w:rsidR="00C56704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</w:p>
    <w:p w14:paraId="43912C59" w14:textId="77777777" w:rsidR="00C56704" w:rsidRPr="00772052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  <w:bookmarkStart w:id="1" w:name="_Hlk103456854"/>
      <w:r>
        <w:rPr>
          <w:b/>
          <w:bCs/>
          <w:color w:val="002060"/>
        </w:rPr>
        <w:t xml:space="preserve"> </w:t>
      </w:r>
      <w:bookmarkEnd w:id="1"/>
    </w:p>
    <w:p w14:paraId="335F2FFE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noProof/>
          <w:color w:val="FF0000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09DB39" wp14:editId="6B2BEBD3">
                <wp:simplePos x="0" y="0"/>
                <wp:positionH relativeFrom="margin">
                  <wp:align>left</wp:align>
                </wp:positionH>
                <wp:positionV relativeFrom="paragraph">
                  <wp:posOffset>10795</wp:posOffset>
                </wp:positionV>
                <wp:extent cx="5581650" cy="1143000"/>
                <wp:effectExtent l="0" t="0" r="19050" b="19050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1650" cy="114300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6BA9F9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772052">
                              <w:rPr>
                                <w:b/>
                                <w:bCs/>
                                <w:color w:val="FF0000"/>
                              </w:rPr>
                              <w:t>ВАЖНО!</w:t>
                            </w:r>
                          </w:p>
                          <w:p w14:paraId="126498D1" w14:textId="77777777" w:rsidR="00C56704" w:rsidRPr="00772052" w:rsidRDefault="00C56704" w:rsidP="00C56704">
                            <w:pPr>
                              <w:spacing w:after="0"/>
                              <w:ind w:firstLine="709"/>
                              <w:jc w:val="both"/>
                              <w:rPr>
                                <w:b/>
                                <w:bCs/>
                                <w:color w:val="00206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Будьте внимательны при определении места комментирующей части и чужой речи.</w:t>
                            </w:r>
                          </w:p>
                          <w:p w14:paraId="384737DC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1F36B3AA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109731D7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135FB79C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5A139F7B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3DDA1A49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732F2BDF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73B3038B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359BDD50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37861C9B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2F043848" w14:textId="77777777" w:rsidR="00C56704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  <w:p w14:paraId="4FEFF10E" w14:textId="77777777" w:rsidR="00C56704" w:rsidRPr="00772052" w:rsidRDefault="00C56704" w:rsidP="00C56704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1" o:spid="_x0000_s1026" style="position:absolute;left:0;text-align:left;margin-left:0;margin-top:.85pt;width:439.5pt;height:90pt;z-index:25165926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" fillcolor="#c5e0b3 [1305]" strokecolor="#1f3763 [1604]" strokeweight="1pt">
                <v:stroke joinstyle="miter"/>
                <v:textbox>
                  <w:txbxContent>
                    <w:p w14:paraId="596BA9F9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  <w:r w:rsidRPr="00772052">
                        <w:rPr>
                          <w:b/>
                          <w:bCs/>
                          <w:color w:val="FF0000"/>
                        </w:rPr>
                        <w:t>ВАЖНО!</w:t>
                      </w:r>
                    </w:p>
                    <w:p w14:paraId="126498D1" w14:textId="77777777" w:rsidR="00C56704" w:rsidRPr="00772052" w:rsidRDefault="00C56704" w:rsidP="00C56704">
                      <w:pPr>
                        <w:spacing w:after="0"/>
                        <w:ind w:firstLine="709"/>
                        <w:jc w:val="both"/>
                        <w:rPr>
                          <w:b/>
                          <w:bCs/>
                          <w:color w:val="002060"/>
                        </w:rPr>
                      </w:pPr>
                      <w:r>
                        <w:rPr>
                          <w:b/>
                          <w:bCs/>
                          <w:color w:val="002060"/>
                        </w:rPr>
                        <w:t>Будьте внимательны при определении места комментирующей части и чужой речи.</w:t>
                      </w:r>
                    </w:p>
                    <w:p w14:paraId="384737DC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1F36B3AA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109731D7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135FB79C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5A139F7B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3DDA1A49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732F2BDF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73B3038B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359BDD50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37861C9B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2F043848" w14:textId="77777777" w:rsidR="00C56704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  <w:p w14:paraId="4FEFF10E" w14:textId="77777777" w:rsidR="00C56704" w:rsidRPr="00772052" w:rsidRDefault="00C56704" w:rsidP="00C56704">
                      <w:pPr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65C0FF0F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3805CFD8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520372CD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6957FA70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6F2F7DF7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0C00606C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057FD419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13F873CA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  <w:r w:rsidRPr="002F0BAA">
        <w:rPr>
          <w:b/>
          <w:bCs/>
          <w:color w:val="7030A0"/>
          <w:u w:val="single"/>
        </w:rPr>
        <w:t>ПРАКТИЧЕСКИЙ БЛОК</w:t>
      </w:r>
    </w:p>
    <w:p w14:paraId="3D7EC268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42F4E832" w14:textId="77777777" w:rsidR="00C56704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  <w:r w:rsidRPr="002F0BAA">
        <w:rPr>
          <w:b/>
          <w:bCs/>
          <w:color w:val="FF0000"/>
        </w:rPr>
        <w:t xml:space="preserve">1. </w:t>
      </w:r>
      <w:r>
        <w:rPr>
          <w:b/>
          <w:bCs/>
          <w:color w:val="FF0000"/>
        </w:rPr>
        <w:t>Письменно сделайте синтаксический разбор предложения с чужой речью, предварительно расставив недостающие знаки препинания.</w:t>
      </w:r>
    </w:p>
    <w:p w14:paraId="487CACE4" w14:textId="77777777" w:rsidR="00C56704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  <w:r>
        <w:rPr>
          <w:b/>
          <w:bCs/>
          <w:color w:val="FF0000"/>
        </w:rPr>
        <w:t xml:space="preserve"> </w:t>
      </w:r>
    </w:p>
    <w:p w14:paraId="720181CA" w14:textId="77777777" w:rsidR="00C56704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proofErr w:type="gramStart"/>
      <w:r w:rsidRPr="002F0BAA">
        <w:rPr>
          <w:b/>
          <w:bCs/>
          <w:i/>
          <w:iCs/>
        </w:rPr>
        <w:t>Ай</w:t>
      </w:r>
      <w:proofErr w:type="gramEnd"/>
      <w:r w:rsidRPr="002F0BAA">
        <w:rPr>
          <w:b/>
          <w:bCs/>
          <w:i/>
          <w:iCs/>
        </w:rPr>
        <w:t xml:space="preserve"> Моська </w:t>
      </w:r>
      <w:r>
        <w:rPr>
          <w:b/>
          <w:bCs/>
          <w:i/>
          <w:iCs/>
        </w:rPr>
        <w:t xml:space="preserve">знать она сильна тут же мы делаем паузу и продолжаем что лает на слона. </w:t>
      </w:r>
    </w:p>
    <w:p w14:paraId="3EDD0FDA" w14:textId="77777777" w:rsidR="00C56704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</w:p>
    <w:p w14:paraId="41B60692" w14:textId="77777777" w:rsidR="00C56704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  <w:r w:rsidRPr="00CB4D53">
        <w:rPr>
          <w:b/>
          <w:bCs/>
          <w:color w:val="FF0000"/>
        </w:rPr>
        <w:t>2. Выполните тестовые задания.</w:t>
      </w:r>
      <w:r>
        <w:rPr>
          <w:b/>
          <w:bCs/>
          <w:color w:val="FF0000"/>
        </w:rPr>
        <w:t xml:space="preserve"> Записывайте ответы в строчку. </w:t>
      </w:r>
    </w:p>
    <w:p w14:paraId="7F26E9D9" w14:textId="77777777" w:rsidR="00C56704" w:rsidRPr="00CB4D53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</w:p>
    <w:p w14:paraId="12E62FBB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lastRenderedPageBreak/>
        <w:t xml:space="preserve">1. Какое предложение с цитатой </w:t>
      </w:r>
      <w:proofErr w:type="gramStart"/>
      <w:r w:rsidRPr="002F0BAA">
        <w:rPr>
          <w:b/>
          <w:bCs/>
          <w:i/>
          <w:iCs/>
        </w:rPr>
        <w:t>оформлено</w:t>
      </w:r>
      <w:proofErr w:type="gramEnd"/>
      <w:r w:rsidRPr="002F0BAA">
        <w:rPr>
          <w:b/>
          <w:bCs/>
          <w:i/>
          <w:iCs/>
        </w:rPr>
        <w:t xml:space="preserve"> верно? </w:t>
      </w:r>
    </w:p>
    <w:p w14:paraId="23C1E331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а) По мнению С.</w:t>
      </w:r>
      <w:r w:rsidRPr="00CB4D53">
        <w:rPr>
          <w:i/>
          <w:iCs/>
        </w:rPr>
        <w:t xml:space="preserve"> </w:t>
      </w:r>
      <w:r w:rsidRPr="002F0BAA">
        <w:rPr>
          <w:i/>
          <w:iCs/>
        </w:rPr>
        <w:t xml:space="preserve">Есенина, «уйти - не подвиг, подвиг – не вернуться». </w:t>
      </w:r>
    </w:p>
    <w:p w14:paraId="60358280" w14:textId="77777777" w:rsidR="00C56704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б) Есенин писал:</w:t>
      </w:r>
      <w:r w:rsidRPr="00CB4D53">
        <w:rPr>
          <w:i/>
          <w:iCs/>
        </w:rPr>
        <w:t xml:space="preserve"> </w:t>
      </w:r>
      <w:r w:rsidRPr="002F0BAA">
        <w:rPr>
          <w:i/>
          <w:iCs/>
        </w:rPr>
        <w:t xml:space="preserve">Уйти - не подвиг, подвиг – не вернуться. </w:t>
      </w:r>
    </w:p>
    <w:p w14:paraId="7FDC4F13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</w:p>
    <w:p w14:paraId="41D27F4B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>2.</w:t>
      </w:r>
      <w:r>
        <w:rPr>
          <w:b/>
          <w:bCs/>
          <w:i/>
          <w:iCs/>
        </w:rPr>
        <w:t xml:space="preserve"> </w:t>
      </w:r>
      <w:r w:rsidRPr="002F0BAA">
        <w:rPr>
          <w:b/>
          <w:bCs/>
          <w:i/>
          <w:iCs/>
        </w:rPr>
        <w:t xml:space="preserve">В каком предложении допущена пунктуационная ошибка? </w:t>
      </w:r>
    </w:p>
    <w:p w14:paraId="436A2F98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а) С. Есенин писал: «Моя лирика жива одной большой любовью, любовью к    Родине.  Чувство родины – основное во всем моем творчестве». </w:t>
      </w:r>
    </w:p>
    <w:p w14:paraId="5BB0C1C5" w14:textId="77777777" w:rsidR="00C56704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б) «Моя лирика жива одной большой любовью, любовью к Родине. Чувство родины – основное во всем моем творчестве» -   писал С. Есенин. </w:t>
      </w:r>
    </w:p>
    <w:p w14:paraId="27067D75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</w:p>
    <w:p w14:paraId="3F07B1A5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 xml:space="preserve">3.  Какое предложение с цитатой </w:t>
      </w:r>
      <w:proofErr w:type="gramStart"/>
      <w:r w:rsidRPr="002F0BAA">
        <w:rPr>
          <w:b/>
          <w:bCs/>
          <w:i/>
          <w:iCs/>
        </w:rPr>
        <w:t>оформлено</w:t>
      </w:r>
      <w:proofErr w:type="gramEnd"/>
      <w:r w:rsidRPr="002F0BAA">
        <w:rPr>
          <w:b/>
          <w:bCs/>
          <w:i/>
          <w:iCs/>
        </w:rPr>
        <w:t xml:space="preserve"> верно? </w:t>
      </w:r>
    </w:p>
    <w:p w14:paraId="2536CD00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а) Лев Толстой писал, что «музыка</w:t>
      </w:r>
      <w:r>
        <w:rPr>
          <w:i/>
          <w:iCs/>
        </w:rPr>
        <w:t xml:space="preserve"> -</w:t>
      </w:r>
      <w:r w:rsidRPr="002F0BAA">
        <w:rPr>
          <w:i/>
          <w:iCs/>
        </w:rPr>
        <w:t xml:space="preserve"> высшее в мире искусство». </w:t>
      </w:r>
    </w:p>
    <w:p w14:paraId="42634C78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б) «Музыка — высшее в мире искусство», считал Лев Толстой. </w:t>
      </w:r>
    </w:p>
    <w:p w14:paraId="76797EC4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в) Лев Толстой утверждал: «Что музыка — высшее в мире искусство». </w:t>
      </w:r>
    </w:p>
    <w:p w14:paraId="2E0129FA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 xml:space="preserve"> </w:t>
      </w:r>
    </w:p>
    <w:p w14:paraId="7DB43090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 xml:space="preserve">4.  В каком предложении допущена пунктуационная ошибка? </w:t>
      </w:r>
    </w:p>
    <w:p w14:paraId="04B7EEDD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а) С.</w:t>
      </w:r>
      <w:r w:rsidRPr="00CB4D53">
        <w:rPr>
          <w:i/>
          <w:iCs/>
        </w:rPr>
        <w:t xml:space="preserve"> </w:t>
      </w:r>
      <w:r w:rsidRPr="002F0BAA">
        <w:rPr>
          <w:i/>
          <w:iCs/>
        </w:rPr>
        <w:t xml:space="preserve">Есенин писал: Россия. Какое красивое слово!  И роса, и сила, и синее что-то. </w:t>
      </w:r>
    </w:p>
    <w:p w14:paraId="1F535327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б) «Мудрено пишут только о том,</w:t>
      </w:r>
      <w:r>
        <w:rPr>
          <w:i/>
          <w:iCs/>
        </w:rPr>
        <w:t xml:space="preserve"> </w:t>
      </w:r>
      <w:r w:rsidRPr="002F0BAA">
        <w:rPr>
          <w:i/>
          <w:iCs/>
        </w:rPr>
        <w:t xml:space="preserve">чего не понимают», - утверждал В.  Ключевский. </w:t>
      </w:r>
    </w:p>
    <w:p w14:paraId="5AA9C1DA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в) Свое восхищение весенней природой С. Есенин высказал в следующих строках: </w:t>
      </w:r>
    </w:p>
    <w:p w14:paraId="3D7EBB5C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В цветах любви весна-царевна </w:t>
      </w:r>
    </w:p>
    <w:p w14:paraId="41E6993B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По роще косы расплела, </w:t>
      </w:r>
    </w:p>
    <w:p w14:paraId="469139FC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И с хором птичьего молебна </w:t>
      </w:r>
    </w:p>
    <w:p w14:paraId="4C6A524F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Поют ей гимн колокола. </w:t>
      </w:r>
    </w:p>
    <w:p w14:paraId="25E491C5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 xml:space="preserve"> </w:t>
      </w:r>
    </w:p>
    <w:p w14:paraId="4CB8E9B7" w14:textId="77777777" w:rsidR="00C56704" w:rsidRPr="002F0BAA" w:rsidRDefault="00C56704" w:rsidP="00C56704">
      <w:pPr>
        <w:spacing w:after="0"/>
        <w:ind w:firstLine="709"/>
        <w:jc w:val="both"/>
        <w:rPr>
          <w:b/>
          <w:bCs/>
          <w:i/>
          <w:iCs/>
        </w:rPr>
      </w:pPr>
      <w:r w:rsidRPr="002F0BAA">
        <w:rPr>
          <w:b/>
          <w:bCs/>
          <w:i/>
          <w:iCs/>
        </w:rPr>
        <w:t xml:space="preserve">5.  Найдите неправильный способ цитирования. </w:t>
      </w:r>
    </w:p>
    <w:p w14:paraId="6CEADF54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а) А. Т. Твардовский говорил: «Кроме смеха гневного, саркастического и непрощающего — есть еще смех радости, дружеской благожелательности, веселого и безобидного озорства». </w:t>
      </w:r>
    </w:p>
    <w:p w14:paraId="09868F28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 xml:space="preserve">б) А. Т. Твардовский говорил, что «кроме смеха гневного, саркастического и непрощающего — есть еще смех радости...» </w:t>
      </w:r>
    </w:p>
    <w:p w14:paraId="0A2EABE7" w14:textId="77777777" w:rsidR="00C56704" w:rsidRPr="002F0BAA" w:rsidRDefault="00C56704" w:rsidP="00C56704">
      <w:pPr>
        <w:spacing w:after="0"/>
        <w:ind w:firstLine="709"/>
        <w:jc w:val="both"/>
        <w:rPr>
          <w:i/>
          <w:iCs/>
        </w:rPr>
      </w:pPr>
      <w:r w:rsidRPr="002F0BAA">
        <w:rPr>
          <w:i/>
          <w:iCs/>
        </w:rPr>
        <w:t>в) А.  Т. Твардовский говорил, что «кроме смеха гневного — есть еще смех радости».</w:t>
      </w:r>
    </w:p>
    <w:p w14:paraId="3B858380" w14:textId="77777777" w:rsidR="00C56704" w:rsidRPr="00CB4D53" w:rsidRDefault="00C56704" w:rsidP="00C56704">
      <w:pPr>
        <w:spacing w:after="0"/>
        <w:ind w:firstLine="709"/>
        <w:jc w:val="both"/>
        <w:rPr>
          <w:i/>
          <w:iCs/>
        </w:rPr>
      </w:pPr>
    </w:p>
    <w:p w14:paraId="0C12A363" w14:textId="77777777" w:rsidR="00C56704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  <w:r>
        <w:rPr>
          <w:b/>
          <w:bCs/>
          <w:color w:val="FF0000"/>
        </w:rPr>
        <w:t>3. Исправьте ошибки при цитировании.</w:t>
      </w:r>
    </w:p>
    <w:p w14:paraId="4212D74B" w14:textId="77777777" w:rsidR="00C56704" w:rsidRPr="00CB4D53" w:rsidRDefault="00C56704" w:rsidP="00C56704">
      <w:pPr>
        <w:spacing w:after="0"/>
        <w:ind w:firstLine="709"/>
        <w:jc w:val="both"/>
        <w:rPr>
          <w:b/>
          <w:bCs/>
          <w:color w:val="FF0000"/>
        </w:rPr>
      </w:pPr>
    </w:p>
    <w:p w14:paraId="67DA3947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Она промолвила, что да, я посещала этот дом.</w:t>
      </w:r>
    </w:p>
    <w:p w14:paraId="39D43B40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«Бабушка пела мне песни» – сказал мальчик. – «Спой и ты</w:t>
      </w:r>
      <w:proofErr w:type="gramStart"/>
      <w:r w:rsidRPr="00301086">
        <w:rPr>
          <w:i/>
          <w:iCs/>
        </w:rPr>
        <w:t>.»</w:t>
      </w:r>
      <w:proofErr w:type="gramEnd"/>
    </w:p>
    <w:p w14:paraId="1DF1D3A7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Он прибавил, понизив голос, «что мне было тяжело с моим товарищем».</w:t>
      </w:r>
    </w:p>
    <w:p w14:paraId="6151797E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Людовик XIV говорил – «Государство – это я».</w:t>
      </w:r>
    </w:p>
    <w:p w14:paraId="0DAED016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Д. С. Лихачев говорил: человек должен жить в сфере добра, созданной им самим.</w:t>
      </w:r>
    </w:p>
    <w:p w14:paraId="06719265" w14:textId="77777777" w:rsidR="00C56704" w:rsidRPr="00301086" w:rsidRDefault="00C56704" w:rsidP="00C56704">
      <w:pPr>
        <w:spacing w:after="0" w:line="240" w:lineRule="auto"/>
        <w:ind w:firstLine="709"/>
        <w:jc w:val="both"/>
        <w:rPr>
          <w:i/>
          <w:iCs/>
        </w:rPr>
      </w:pPr>
      <w:r w:rsidRPr="00301086">
        <w:rPr>
          <w:i/>
          <w:iCs/>
        </w:rPr>
        <w:t>«Здравствуйте, дорогие телезрители»!: – Сказала ведущая программы</w:t>
      </w:r>
      <w:proofErr w:type="gramStart"/>
      <w:r w:rsidRPr="00301086">
        <w:rPr>
          <w:i/>
          <w:iCs/>
        </w:rPr>
        <w:t>.»</w:t>
      </w:r>
      <w:proofErr w:type="gramEnd"/>
    </w:p>
    <w:p w14:paraId="181E70A5" w14:textId="68094952" w:rsidR="00866F20" w:rsidRPr="00866F20" w:rsidRDefault="00866F20" w:rsidP="00866F20">
      <w:pPr>
        <w:jc w:val="center"/>
        <w:rPr>
          <w:b/>
          <w:color w:val="7030A0"/>
          <w:sz w:val="40"/>
          <w:szCs w:val="40"/>
        </w:rPr>
      </w:pPr>
    </w:p>
    <w:sectPr w:rsidR="00866F20" w:rsidRPr="00866F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53"/>
    <w:rsid w:val="00412253"/>
    <w:rsid w:val="00572A91"/>
    <w:rsid w:val="007B1FC5"/>
    <w:rsid w:val="00866F20"/>
    <w:rsid w:val="009A6708"/>
    <w:rsid w:val="00C32F1B"/>
    <w:rsid w:val="00C56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1938</Words>
  <Characters>1105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6</cp:revision>
  <dcterms:created xsi:type="dcterms:W3CDTF">2022-05-14T19:18:00Z</dcterms:created>
  <dcterms:modified xsi:type="dcterms:W3CDTF">2022-05-20T06:49:00Z</dcterms:modified>
</cp:coreProperties>
</file>