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03D37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9 класс                                    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05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6D6651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766984" w:rsidRPr="006D6651" w:rsidRDefault="002F7371" w:rsidP="006D665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proofErr w:type="spellStart"/>
      <w:r w:rsidR="006D6651" w:rsidRPr="006D6651">
        <w:rPr>
          <w:rFonts w:ascii="Times New Roman" w:hAnsi="Times New Roman" w:cs="Times New Roman"/>
          <w:b/>
          <w:bCs/>
          <w:sz w:val="24"/>
          <w:szCs w:val="24"/>
        </w:rPr>
        <w:t>Экосистемный</w:t>
      </w:r>
      <w:proofErr w:type="spellEnd"/>
      <w:r w:rsidR="006D6651" w:rsidRPr="006D6651">
        <w:rPr>
          <w:rFonts w:ascii="Times New Roman" w:hAnsi="Times New Roman" w:cs="Times New Roman"/>
          <w:b/>
          <w:bCs/>
          <w:sz w:val="24"/>
          <w:szCs w:val="24"/>
        </w:rPr>
        <w:t xml:space="preserve"> уровень организации жизни.</w:t>
      </w:r>
      <w:bookmarkEnd w:id="0"/>
    </w:p>
    <w:p w:rsidR="008F0A82" w:rsidRPr="006D6651" w:rsidRDefault="002F7371" w:rsidP="00CC039D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85313" w:rsidRPr="00E85313">
        <w:rPr>
          <w:rFonts w:ascii="Times New Roman" w:hAnsi="Times New Roman" w:cs="Times New Roman"/>
          <w:bCs/>
          <w:sz w:val="24"/>
          <w:szCs w:val="24"/>
        </w:rPr>
        <w:t>расширить и углубить знания обучающихся о</w:t>
      </w:r>
      <w:r w:rsidR="006D6651">
        <w:rPr>
          <w:rFonts w:ascii="Times New Roman" w:hAnsi="Times New Roman" w:cs="Times New Roman"/>
          <w:bCs/>
          <w:sz w:val="24"/>
          <w:szCs w:val="24"/>
        </w:rPr>
        <w:t>б</w:t>
      </w:r>
      <w:r w:rsidR="006D6651" w:rsidRPr="006D665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6D6651" w:rsidRPr="006D6651">
        <w:rPr>
          <w:rFonts w:ascii="Times New Roman" w:hAnsi="Times New Roman" w:cs="Times New Roman"/>
          <w:bCs/>
          <w:sz w:val="24"/>
          <w:szCs w:val="24"/>
        </w:rPr>
        <w:t>экосистемном</w:t>
      </w:r>
      <w:proofErr w:type="spellEnd"/>
      <w:r w:rsidR="006D6651" w:rsidRPr="006D6651">
        <w:rPr>
          <w:rFonts w:ascii="Times New Roman" w:hAnsi="Times New Roman" w:cs="Times New Roman"/>
          <w:bCs/>
          <w:sz w:val="24"/>
          <w:szCs w:val="24"/>
        </w:rPr>
        <w:t xml:space="preserve"> уровне</w:t>
      </w:r>
      <w:r w:rsidR="006D6651" w:rsidRPr="006D6651">
        <w:rPr>
          <w:rFonts w:ascii="Times New Roman" w:hAnsi="Times New Roman" w:cs="Times New Roman"/>
          <w:bCs/>
          <w:sz w:val="24"/>
          <w:szCs w:val="24"/>
        </w:rPr>
        <w:t xml:space="preserve"> организации жизни.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373A9F" w:rsidRDefault="00373A9F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B38B3" w:rsidRDefault="006D665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D6651">
        <w:rPr>
          <w:rFonts w:ascii="Times New Roman" w:eastAsia="Times New Roman" w:hAnsi="Times New Roman" w:cs="Times New Roman"/>
          <w:sz w:val="24"/>
          <w:szCs w:val="24"/>
        </w:rPr>
        <w:t>Экосистема – это совокупность совместно обитающих живых организмов и неорганических компонентов, связанных потоком энергии и круговоротом веществ.</w:t>
      </w:r>
    </w:p>
    <w:p w:rsidR="006D6651" w:rsidRDefault="006D6651" w:rsidP="006D665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6651">
        <w:rPr>
          <w:rFonts w:ascii="Times New Roman" w:eastAsia="Times New Roman" w:hAnsi="Times New Roman" w:cs="Times New Roman"/>
          <w:sz w:val="24"/>
          <w:szCs w:val="24"/>
        </w:rPr>
        <w:t>Биогеоценоз – экосистема в пределах фитоценоза (единицы растительного покрова). Каждый биогеоценоз – это экосистема. Но не любую экосистему можно назвать биогеоценозом. Экосистемы бывают естественные и искусственные. Крупные наземные экосистемы называют биомами. Это тундра, тайга, широколиственные и смешанные леса, степи, саванны, пустыни и др. Они соответствуют основным климатическим зонам Земли. Крупные экосистемы распадаются на экосистемы более низкого ранга.</w:t>
      </w:r>
    </w:p>
    <w:p w:rsidR="006D6651" w:rsidRDefault="006D6651" w:rsidP="006D665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Для осуществления биологического круговорота в структуре любой экосистемы должны присутствовать четыре необходимых компонента: биогенные элементы в окружающей среде и три разные по функциям группы организмов: продуценты, консументы и </w:t>
      </w:r>
      <w:proofErr w:type="spellStart"/>
      <w:r w:rsidRPr="006D6651">
        <w:rPr>
          <w:rFonts w:ascii="Times New Roman" w:eastAsia="Times New Roman" w:hAnsi="Times New Roman" w:cs="Times New Roman"/>
          <w:sz w:val="24"/>
          <w:szCs w:val="24"/>
        </w:rPr>
        <w:t>редуценты</w:t>
      </w:r>
      <w:proofErr w:type="spellEnd"/>
      <w:r w:rsidRPr="006D6651">
        <w:rPr>
          <w:rFonts w:ascii="Times New Roman" w:eastAsia="Times New Roman" w:hAnsi="Times New Roman" w:cs="Times New Roman"/>
          <w:sz w:val="24"/>
          <w:szCs w:val="24"/>
        </w:rPr>
        <w:t>. Продуценты по типу питания относятся к автотрофам. Автотрофы используют для синтеза либо энергию солнечного света (</w:t>
      </w:r>
      <w:proofErr w:type="spellStart"/>
      <w:r w:rsidRPr="006D6651">
        <w:rPr>
          <w:rFonts w:ascii="Times New Roman" w:eastAsia="Times New Roman" w:hAnsi="Times New Roman" w:cs="Times New Roman"/>
          <w:sz w:val="24"/>
          <w:szCs w:val="24"/>
        </w:rPr>
        <w:t>фототрофы</w:t>
      </w:r>
      <w:proofErr w:type="spellEnd"/>
      <w:r w:rsidRPr="006D6651">
        <w:rPr>
          <w:rFonts w:ascii="Times New Roman" w:eastAsia="Times New Roman" w:hAnsi="Times New Roman" w:cs="Times New Roman"/>
          <w:sz w:val="24"/>
          <w:szCs w:val="24"/>
        </w:rPr>
        <w:t>) или энергию химических связей неорганических веществ (</w:t>
      </w:r>
      <w:proofErr w:type="spellStart"/>
      <w:r w:rsidRPr="006D6651">
        <w:rPr>
          <w:rFonts w:ascii="Times New Roman" w:eastAsia="Times New Roman" w:hAnsi="Times New Roman" w:cs="Times New Roman"/>
          <w:sz w:val="24"/>
          <w:szCs w:val="24"/>
        </w:rPr>
        <w:t>хемотрофы</w:t>
      </w:r>
      <w:proofErr w:type="spellEnd"/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). Гетеротрофы делятся на две группы: консументы и </w:t>
      </w:r>
      <w:proofErr w:type="spellStart"/>
      <w:r w:rsidRPr="006D6651">
        <w:rPr>
          <w:rFonts w:ascii="Times New Roman" w:eastAsia="Times New Roman" w:hAnsi="Times New Roman" w:cs="Times New Roman"/>
          <w:sz w:val="24"/>
          <w:szCs w:val="24"/>
        </w:rPr>
        <w:t>редуценты</w:t>
      </w:r>
      <w:proofErr w:type="spellEnd"/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6D6651">
        <w:rPr>
          <w:rFonts w:ascii="Times New Roman" w:eastAsia="Times New Roman" w:hAnsi="Times New Roman" w:cs="Times New Roman"/>
          <w:sz w:val="24"/>
          <w:szCs w:val="24"/>
          <w:u w:val="single"/>
        </w:rPr>
        <w:t>Консументы</w:t>
      </w:r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 – гетеротрофные организмы, потребляющие органическое вещество и перерабатывающие его в органические соединения собственных тел. </w:t>
      </w:r>
      <w:proofErr w:type="spellStart"/>
      <w:r w:rsidRPr="006D6651">
        <w:rPr>
          <w:rFonts w:ascii="Times New Roman" w:eastAsia="Times New Roman" w:hAnsi="Times New Roman" w:cs="Times New Roman"/>
          <w:sz w:val="24"/>
          <w:szCs w:val="24"/>
          <w:u w:val="single"/>
        </w:rPr>
        <w:t>Редуценты</w:t>
      </w:r>
      <w:proofErr w:type="spellEnd"/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 – разлагают органические остатки до минеральных веществ. Устойчивые экосистемы – длительно существуют, например, дубрава, к</w:t>
      </w:r>
      <w:r>
        <w:rPr>
          <w:rFonts w:ascii="Times New Roman" w:eastAsia="Times New Roman" w:hAnsi="Times New Roman" w:cs="Times New Roman"/>
          <w:sz w:val="24"/>
          <w:szCs w:val="24"/>
        </w:rPr>
        <w:t>овыльная степь</w:t>
      </w:r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. Последовательная, закономерная смена одних сообществ другими на определённом участке территории, обусловленная внутренними факторами развития экосистем, называется </w:t>
      </w:r>
      <w:r w:rsidRPr="006D6651">
        <w:rPr>
          <w:rFonts w:ascii="Times New Roman" w:eastAsia="Times New Roman" w:hAnsi="Times New Roman" w:cs="Times New Roman"/>
          <w:sz w:val="24"/>
          <w:szCs w:val="24"/>
          <w:u w:val="single"/>
        </w:rPr>
        <w:t>сукцессией</w:t>
      </w:r>
      <w:r w:rsidRPr="006D6651">
        <w:rPr>
          <w:rFonts w:ascii="Times New Roman" w:eastAsia="Times New Roman" w:hAnsi="Times New Roman" w:cs="Times New Roman"/>
          <w:sz w:val="24"/>
          <w:szCs w:val="24"/>
        </w:rPr>
        <w:t xml:space="preserve">. В результате сукцессионных изменений экосистема становится устойчивой и существует до тех пор, пока внешние силы не выведут её из равновесия. Завершающий, устойчивый этап сукцессии, называется </w:t>
      </w:r>
      <w:r w:rsidRPr="006D6651">
        <w:rPr>
          <w:rFonts w:ascii="Times New Roman" w:eastAsia="Times New Roman" w:hAnsi="Times New Roman" w:cs="Times New Roman"/>
          <w:sz w:val="24"/>
          <w:szCs w:val="24"/>
          <w:u w:val="single"/>
        </w:rPr>
        <w:t>климаксом</w:t>
      </w:r>
      <w:r w:rsidRPr="006D665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6D6651" w:rsidRPr="006D6651" w:rsidRDefault="006D6651" w:rsidP="006D665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6D6651" w:rsidRDefault="006D6651" w:rsidP="006D665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</w:pPr>
      <w:r w:rsidRPr="006D665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</w:rPr>
        <w:t>Интерактивная схема классификация экосистем</w:t>
      </w:r>
    </w:p>
    <w:p w:rsidR="006D6651" w:rsidRPr="006D6651" w:rsidRDefault="006D6651" w:rsidP="006D665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i/>
          <w:sz w:val="16"/>
          <w:szCs w:val="16"/>
          <w:u w:val="single"/>
        </w:rPr>
      </w:pPr>
    </w:p>
    <w:p w:rsidR="006D6651" w:rsidRDefault="006D6651" w:rsidP="006D665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D6651">
        <w:rPr>
          <w:rFonts w:ascii="Times New Roman" w:eastAsia="Times New Roman" w:hAnsi="Times New Roman" w:cs="Times New Roman"/>
          <w:sz w:val="24"/>
          <w:szCs w:val="24"/>
        </w:rPr>
        <w:t>Пользуясь интерактивной схемой, изучите виды экосистем.</w:t>
      </w:r>
    </w:p>
    <w:p w:rsidR="006D6651" w:rsidRDefault="006D6651" w:rsidP="006D665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D16BA54" wp14:editId="05539C0B">
            <wp:extent cx="4447125" cy="2476240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2026" t="20533" r="17423" b="9600"/>
                    <a:stretch/>
                  </pic:blipFill>
                  <pic:spPr bwMode="auto">
                    <a:xfrm>
                      <a:off x="0" y="0"/>
                      <a:ext cx="4451438" cy="24786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</w:t>
      </w:r>
      <w:r w:rsidR="003D69FC">
        <w:rPr>
          <w:rFonts w:ascii="Times New Roman" w:hAnsi="Times New Roman" w:cs="Times New Roman"/>
          <w:sz w:val="24"/>
          <w:szCs w:val="24"/>
        </w:rPr>
        <w:t>риал, сделайте кра</w:t>
      </w:r>
      <w:r w:rsidR="004B38B3">
        <w:rPr>
          <w:rFonts w:ascii="Times New Roman" w:hAnsi="Times New Roman" w:cs="Times New Roman"/>
          <w:sz w:val="24"/>
          <w:szCs w:val="24"/>
        </w:rPr>
        <w:t>ткий конспект</w:t>
      </w:r>
      <w:r w:rsidR="003D69FC">
        <w:rPr>
          <w:rFonts w:ascii="Times New Roman" w:hAnsi="Times New Roman" w:cs="Times New Roman"/>
          <w:sz w:val="24"/>
          <w:szCs w:val="24"/>
        </w:rPr>
        <w:t>.</w:t>
      </w:r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</w:t>
      </w:r>
      <w:r w:rsidR="00B972F5">
        <w:rPr>
          <w:rFonts w:ascii="Times New Roman" w:hAnsi="Times New Roman" w:cs="Times New Roman"/>
          <w:sz w:val="24"/>
          <w:szCs w:val="24"/>
        </w:rPr>
        <w:t xml:space="preserve"> 4</w:t>
      </w:r>
      <w:r w:rsidR="006D6651">
        <w:rPr>
          <w:rFonts w:ascii="Times New Roman" w:hAnsi="Times New Roman" w:cs="Times New Roman"/>
          <w:sz w:val="24"/>
          <w:szCs w:val="24"/>
        </w:rPr>
        <w:t>4</w:t>
      </w:r>
      <w:r w:rsidR="006625D1" w:rsidRPr="006625D1">
        <w:rPr>
          <w:rFonts w:ascii="Times New Roman" w:hAnsi="Times New Roman" w:cs="Times New Roman"/>
          <w:sz w:val="24"/>
          <w:szCs w:val="24"/>
        </w:rPr>
        <w:t xml:space="preserve"> и выпишите кратко ответьте на вопросы № </w:t>
      </w:r>
      <w:r w:rsidR="004B38B3">
        <w:rPr>
          <w:rFonts w:ascii="Times New Roman" w:hAnsi="Times New Roman" w:cs="Times New Roman"/>
          <w:sz w:val="24"/>
          <w:szCs w:val="24"/>
        </w:rPr>
        <w:t>1,</w:t>
      </w:r>
      <w:r w:rsidR="006D6651">
        <w:rPr>
          <w:rFonts w:ascii="Times New Roman" w:hAnsi="Times New Roman" w:cs="Times New Roman"/>
          <w:sz w:val="24"/>
          <w:szCs w:val="24"/>
        </w:rPr>
        <w:t>2 (на странице 163</w:t>
      </w:r>
      <w:r w:rsidR="000E5111">
        <w:rPr>
          <w:rFonts w:ascii="Times New Roman" w:hAnsi="Times New Roman" w:cs="Times New Roman"/>
          <w:sz w:val="24"/>
          <w:szCs w:val="24"/>
        </w:rPr>
        <w:t>).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экосистема?</w:t>
      </w:r>
    </w:p>
    <w:p w:rsidR="00CC039D" w:rsidRDefault="00510926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proofErr w:type="spellStart"/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биогеоценз</w:t>
      </w:r>
      <w:proofErr w:type="spellEnd"/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00518F" w:rsidRDefault="00A8565C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E511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="006D6651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="000E5111">
        <w:rPr>
          <w:rFonts w:ascii="Times New Roman" w:hAnsi="Times New Roman" w:cs="Times New Roman"/>
          <w:sz w:val="24"/>
          <w:szCs w:val="24"/>
        </w:rPr>
        <w:t xml:space="preserve">и теоретический материл. 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7A85C76"/>
    <w:multiLevelType w:val="hybridMultilevel"/>
    <w:tmpl w:val="CF5EF9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41C39"/>
    <w:rsid w:val="000C2F97"/>
    <w:rsid w:val="000E5111"/>
    <w:rsid w:val="0011168C"/>
    <w:rsid w:val="0013205D"/>
    <w:rsid w:val="0028193E"/>
    <w:rsid w:val="002F7371"/>
    <w:rsid w:val="00315B78"/>
    <w:rsid w:val="00325DB5"/>
    <w:rsid w:val="00373A9F"/>
    <w:rsid w:val="003B54EF"/>
    <w:rsid w:val="003D69FC"/>
    <w:rsid w:val="00432557"/>
    <w:rsid w:val="00461FAA"/>
    <w:rsid w:val="00487754"/>
    <w:rsid w:val="004B38B3"/>
    <w:rsid w:val="004D3E24"/>
    <w:rsid w:val="00503D37"/>
    <w:rsid w:val="00510926"/>
    <w:rsid w:val="00565C37"/>
    <w:rsid w:val="00585DFE"/>
    <w:rsid w:val="00606B58"/>
    <w:rsid w:val="006625D1"/>
    <w:rsid w:val="00676009"/>
    <w:rsid w:val="006C7DB9"/>
    <w:rsid w:val="006D6651"/>
    <w:rsid w:val="006F6E0F"/>
    <w:rsid w:val="00742B69"/>
    <w:rsid w:val="0074650E"/>
    <w:rsid w:val="00750C4F"/>
    <w:rsid w:val="00766984"/>
    <w:rsid w:val="007A2B68"/>
    <w:rsid w:val="007B7FD9"/>
    <w:rsid w:val="007F6499"/>
    <w:rsid w:val="00822989"/>
    <w:rsid w:val="008308F3"/>
    <w:rsid w:val="008C43A5"/>
    <w:rsid w:val="008F0A82"/>
    <w:rsid w:val="00916086"/>
    <w:rsid w:val="00A52DB5"/>
    <w:rsid w:val="00A8565C"/>
    <w:rsid w:val="00AA6DF4"/>
    <w:rsid w:val="00B04F89"/>
    <w:rsid w:val="00B84B44"/>
    <w:rsid w:val="00B972F5"/>
    <w:rsid w:val="00BB170A"/>
    <w:rsid w:val="00BD2C17"/>
    <w:rsid w:val="00BF3892"/>
    <w:rsid w:val="00CB4AAB"/>
    <w:rsid w:val="00CC039D"/>
    <w:rsid w:val="00D35B77"/>
    <w:rsid w:val="00DA4F09"/>
    <w:rsid w:val="00DB0C9D"/>
    <w:rsid w:val="00DC397D"/>
    <w:rsid w:val="00DE47BF"/>
    <w:rsid w:val="00E0039F"/>
    <w:rsid w:val="00E24FDF"/>
    <w:rsid w:val="00E85313"/>
    <w:rsid w:val="00EB0E07"/>
    <w:rsid w:val="00EB7B86"/>
    <w:rsid w:val="00ED0815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2B89C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278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32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12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66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197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55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36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29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5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233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91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19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417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50</cp:revision>
  <dcterms:created xsi:type="dcterms:W3CDTF">2022-03-23T08:42:00Z</dcterms:created>
  <dcterms:modified xsi:type="dcterms:W3CDTF">2022-05-03T11:56:00Z</dcterms:modified>
</cp:coreProperties>
</file>