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55DD" w:rsidRDefault="003255DD" w:rsidP="003255DD">
      <w:pPr>
        <w:jc w:val="both"/>
      </w:pPr>
      <w:r>
        <w:t>Класс -  11</w:t>
      </w:r>
    </w:p>
    <w:p w:rsidR="003255DD" w:rsidRDefault="003255DD" w:rsidP="003255DD">
      <w:pPr>
        <w:jc w:val="both"/>
      </w:pPr>
      <w:r>
        <w:t>Предмет –  Факультатив «Человек и общество»</w:t>
      </w:r>
    </w:p>
    <w:p w:rsidR="003255DD" w:rsidRDefault="003255DD" w:rsidP="003255DD">
      <w:pPr>
        <w:jc w:val="both"/>
      </w:pPr>
      <w:r>
        <w:t>Тема 4  Человек в современном мире</w:t>
      </w:r>
    </w:p>
    <w:p w:rsidR="003255DD" w:rsidRDefault="00EA1788" w:rsidP="003255DD">
      <w:pPr>
        <w:jc w:val="both"/>
      </w:pPr>
      <w:r>
        <w:t>Урок 31</w:t>
      </w:r>
    </w:p>
    <w:p w:rsidR="003255DD" w:rsidRDefault="00EA1788" w:rsidP="003255DD">
      <w:r>
        <w:t>Дата проведения: - 30</w:t>
      </w:r>
      <w:r w:rsidR="003255DD">
        <w:t>..04.2020</w:t>
      </w:r>
    </w:p>
    <w:p w:rsidR="003255DD" w:rsidRDefault="003255DD" w:rsidP="003255DD"/>
    <w:p w:rsidR="003255DD" w:rsidRDefault="003255DD" w:rsidP="003255DD"/>
    <w:p w:rsidR="003255DD" w:rsidRDefault="003255DD" w:rsidP="003255DD">
      <w:r>
        <w:rPr>
          <w:b/>
        </w:rPr>
        <w:t xml:space="preserve">                                          Тема</w:t>
      </w:r>
      <w:r w:rsidR="00BC6305">
        <w:t xml:space="preserve">: </w:t>
      </w:r>
      <w:r w:rsidR="00EA1788">
        <w:t>Человек в условиях НТР и информационного пространства</w:t>
      </w:r>
    </w:p>
    <w:p w:rsidR="003255DD" w:rsidRDefault="003255DD" w:rsidP="003255DD">
      <w:r>
        <w:rPr>
          <w:b/>
        </w:rPr>
        <w:t>I. Теоретический материал</w:t>
      </w:r>
      <w:r>
        <w:t>:</w:t>
      </w:r>
    </w:p>
    <w:p w:rsidR="003255DD" w:rsidRDefault="003255DD" w:rsidP="00BC6305">
      <w:pPr>
        <w:pStyle w:val="a5"/>
        <w:numPr>
          <w:ilvl w:val="0"/>
          <w:numId w:val="4"/>
        </w:numPr>
      </w:pPr>
      <w:r>
        <w:t>используя возможности Интернета проработать тему</w:t>
      </w:r>
    </w:p>
    <w:p w:rsidR="003255DD" w:rsidRDefault="003255DD" w:rsidP="00BC6305">
      <w:pPr>
        <w:pStyle w:val="a5"/>
        <w:numPr>
          <w:ilvl w:val="0"/>
          <w:numId w:val="4"/>
        </w:numPr>
      </w:pPr>
      <w:r>
        <w:t>понять, что такое культура</w:t>
      </w:r>
    </w:p>
    <w:p w:rsidR="003255DD" w:rsidRDefault="003255DD" w:rsidP="00BC6305">
      <w:pPr>
        <w:pStyle w:val="a5"/>
        <w:numPr>
          <w:ilvl w:val="0"/>
          <w:numId w:val="4"/>
        </w:numPr>
      </w:pPr>
      <w:r>
        <w:t>уяснить, какое участие человека в развитии культуры.</w:t>
      </w:r>
    </w:p>
    <w:p w:rsidR="003255DD" w:rsidRDefault="003255DD" w:rsidP="003255DD">
      <w:r>
        <w:t>.</w:t>
      </w:r>
    </w:p>
    <w:p w:rsidR="003255DD" w:rsidRDefault="003255DD" w:rsidP="003255DD"/>
    <w:p w:rsidR="003255DD" w:rsidRDefault="003255DD" w:rsidP="00BC6305">
      <w:pPr>
        <w:pStyle w:val="a5"/>
        <w:numPr>
          <w:ilvl w:val="0"/>
          <w:numId w:val="2"/>
        </w:numPr>
      </w:pPr>
      <w:r>
        <w:t>Первичное закрепление изученного материала</w:t>
      </w:r>
      <w:proofErr w:type="gramStart"/>
      <w:r>
        <w:t xml:space="preserve"> ::</w:t>
      </w:r>
      <w:proofErr w:type="gramEnd"/>
    </w:p>
    <w:p w:rsidR="003255DD" w:rsidRDefault="003255DD" w:rsidP="00BC6305">
      <w:pPr>
        <w:pStyle w:val="a5"/>
        <w:numPr>
          <w:ilvl w:val="0"/>
          <w:numId w:val="3"/>
        </w:numPr>
      </w:pPr>
      <w:r>
        <w:t>Работать с понятиями, записать в тетрадь</w:t>
      </w:r>
    </w:p>
    <w:p w:rsidR="003255DD" w:rsidRDefault="003255DD" w:rsidP="00BC6305">
      <w:pPr>
        <w:pStyle w:val="a5"/>
        <w:numPr>
          <w:ilvl w:val="0"/>
          <w:numId w:val="3"/>
        </w:numPr>
      </w:pPr>
      <w:r>
        <w:t xml:space="preserve">Понять, значимость политической и правовой культуры для </w:t>
      </w:r>
      <w:proofErr w:type="gramStart"/>
      <w:r>
        <w:t>демократического</w:t>
      </w:r>
      <w:proofErr w:type="gramEnd"/>
    </w:p>
    <w:p w:rsidR="003255DD" w:rsidRDefault="00BC6305" w:rsidP="003255DD">
      <w:r>
        <w:t xml:space="preserve">             </w:t>
      </w:r>
      <w:r w:rsidR="003255DD">
        <w:t>общества</w:t>
      </w:r>
    </w:p>
    <w:p w:rsidR="003255DD" w:rsidRDefault="003255DD" w:rsidP="003255DD"/>
    <w:p w:rsidR="003255DD" w:rsidRDefault="003255DD" w:rsidP="003255DD">
      <w:r>
        <w:rPr>
          <w:b/>
        </w:rPr>
        <w:t>III. Контроль</w:t>
      </w:r>
      <w:r>
        <w:t xml:space="preserve"> </w:t>
      </w:r>
    </w:p>
    <w:p w:rsidR="003255DD" w:rsidRDefault="003255DD" w:rsidP="00BC6305">
      <w:pPr>
        <w:pStyle w:val="a5"/>
        <w:numPr>
          <w:ilvl w:val="0"/>
          <w:numId w:val="1"/>
        </w:numPr>
      </w:pPr>
      <w:r>
        <w:t>.учить теоретический материал темы;</w:t>
      </w:r>
    </w:p>
    <w:p w:rsidR="003255DD" w:rsidRDefault="003255DD" w:rsidP="00BC6305">
      <w:pPr>
        <w:pStyle w:val="a5"/>
        <w:numPr>
          <w:ilvl w:val="0"/>
          <w:numId w:val="1"/>
        </w:numPr>
      </w:pPr>
      <w:r>
        <w:t>подготовить краткие тезисы темы.</w:t>
      </w:r>
    </w:p>
    <w:p w:rsidR="003255DD" w:rsidRDefault="003255DD" w:rsidP="003255DD"/>
    <w:p w:rsidR="003255DD" w:rsidRDefault="003255DD" w:rsidP="00BC6305">
      <w:pPr>
        <w:jc w:val="center"/>
        <w:rPr>
          <w:b/>
        </w:rPr>
      </w:pPr>
      <w:r>
        <w:rPr>
          <w:b/>
        </w:rPr>
        <w:t>Материал для чтения</w:t>
      </w:r>
    </w:p>
    <w:p w:rsidR="00EA1788" w:rsidRDefault="00EA1788" w:rsidP="00BC6305">
      <w:pPr>
        <w:jc w:val="center"/>
        <w:rPr>
          <w:b/>
        </w:rPr>
      </w:pPr>
    </w:p>
    <w:p w:rsidR="00EA1788" w:rsidRPr="00EA1788" w:rsidRDefault="00EA1788" w:rsidP="00EA1788">
      <w:pPr>
        <w:shd w:val="clear" w:color="auto" w:fill="FFFFFF"/>
        <w:spacing w:before="100" w:beforeAutospacing="1" w:after="100" w:afterAutospacing="1"/>
        <w:jc w:val="center"/>
        <w:outlineLvl w:val="0"/>
        <w:rPr>
          <w:rFonts w:ascii="Arial" w:hAnsi="Arial" w:cs="Arial"/>
          <w:b/>
          <w:bCs/>
          <w:color w:val="000000"/>
          <w:kern w:val="36"/>
          <w:lang w:val="uk-UA" w:eastAsia="uk-UA"/>
        </w:rPr>
      </w:pPr>
      <w:r w:rsidRPr="00EA1788">
        <w:rPr>
          <w:rFonts w:ascii="Arial" w:hAnsi="Arial" w:cs="Arial"/>
          <w:b/>
          <w:bCs/>
          <w:color w:val="000000"/>
          <w:kern w:val="36"/>
          <w:lang w:val="uk-UA" w:eastAsia="uk-UA"/>
        </w:rPr>
        <w:t>Человек в эпоху НТР</w:t>
      </w:r>
      <w:bookmarkStart w:id="0" w:name="_GoBack"/>
      <w:bookmarkEnd w:id="0"/>
    </w:p>
    <w:p w:rsidR="00EA1788" w:rsidRPr="00EA1788" w:rsidRDefault="00EA1788" w:rsidP="00EA1788">
      <w:pPr>
        <w:shd w:val="clear" w:color="auto" w:fill="FFFFFF"/>
        <w:spacing w:before="100" w:beforeAutospacing="1"/>
        <w:jc w:val="both"/>
        <w:rPr>
          <w:rFonts w:ascii="Arial" w:hAnsi="Arial" w:cs="Arial"/>
          <w:color w:val="000000"/>
          <w:lang w:val="uk-UA" w:eastAsia="uk-UA"/>
        </w:rPr>
      </w:pPr>
      <w:r>
        <w:rPr>
          <w:rFonts w:ascii="Arial" w:hAnsi="Arial" w:cs="Arial"/>
          <w:color w:val="000000"/>
          <w:lang w:val="uk-UA" w:eastAsia="uk-UA"/>
        </w:rPr>
        <w:t>Цели</w:t>
      </w:r>
    </w:p>
    <w:p w:rsidR="00EA1788" w:rsidRDefault="00EA1788" w:rsidP="00EA1788">
      <w:pPr>
        <w:shd w:val="clear" w:color="auto" w:fill="FFFFFF"/>
        <w:jc w:val="both"/>
        <w:rPr>
          <w:color w:val="000000"/>
          <w:lang w:val="uk-UA" w:eastAsia="uk-UA"/>
        </w:rPr>
      </w:pPr>
      <w:r w:rsidRPr="00EA1788">
        <w:rPr>
          <w:color w:val="000000"/>
          <w:lang w:val="uk-UA" w:eastAsia="uk-UA"/>
        </w:rPr>
        <w:t>А) выявить роль человеческого фактора в эпоху НРТ,</w:t>
      </w:r>
    </w:p>
    <w:p w:rsidR="00EA1788" w:rsidRPr="00EA1788" w:rsidRDefault="00EA1788" w:rsidP="00EA1788">
      <w:pPr>
        <w:shd w:val="clear" w:color="auto" w:fill="FFFFFF"/>
        <w:jc w:val="both"/>
        <w:rPr>
          <w:color w:val="000000"/>
          <w:lang w:val="uk-UA" w:eastAsia="uk-UA"/>
        </w:rPr>
      </w:pPr>
      <w:r w:rsidRPr="00EA1788">
        <w:rPr>
          <w:color w:val="000000"/>
          <w:lang w:val="uk-UA" w:eastAsia="uk-UA"/>
        </w:rPr>
        <w:t>Б) сформулировать новое понятие «индекс человеческого развития».</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ЭПИГРАФ:</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«Страна не способная развивать умения и знания своих людей и эффективно их использовать в национальной экономике будет не способная развивать что-либо другое». (Фредерик Харбисон)</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Как вы понимаете смысл слов Ф. Харбисоном?</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Невозможно представить нашу жизнь без скоростных поездов и автомобилей, без авиалайнеров и телефонной, телеграфной связи, без радиоприемников, телевизионных экранов, без домашних холодильников и электрического освещения. Немыслим прогресс и человечества без совершенных станков, автоматических линий, ЭВМ, прокатных станков, синтетических материалов, новых технологий…Именно таким стал мир на границе рубежей ХХ и ХХ I в. в.</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Это все вехи научно-технической революции, с которой связаны технические и технологические символы эпохи.</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Почему в наши дни человечество не может обойтись без всего этого?</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lastRenderedPageBreak/>
        <w:t>- Как вы считаете, в 21 веке в каких областях научных знаний человек достиг наибольших результатов?</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На какой базе зародилась научно-техническая революция?</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Современная НТР родилась не на пустом месте. Она уходит корнями в те крупнейшие открытия конца XIX – начала XX в., которые совершили подлинный переворот в наших знаниях и природе.</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Почему качественный скачок в науке и технике произошел только во второй половине ХХ века?</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Да, человечество и в прошлом знало революции в науке, технические перевороты. Но они происходили обособленно, слабо влияя друг на друга. Современные же открытия, совершенные в течение лишь нескольких десятилетий, породили новые научные направления и новые науки, вызвали к жизни новые отрасли производства, о которых раньше люди и не мечтали. На такой почве и пошла в рост научно-техническая революция.</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На какие процессы НТР оказывает наибольшее воздействие?</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Какова роль человека в развитии научной мысли?</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Современная научно-техническая революция оказывает воздействие не только на технику, технологию. Она способствует бурному прогрессу производительных сил в целом, развитию главной производительной силы – человека, требует всестороннего и полного использования его способностей, чего невозможно добиться без совершенствования образования.</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Объясните смысл слов академика Р.В. Хохлова.</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«Если человек, - писал академик Р.В. Хохлов, - мечтает что-то сделать в науке, единственный путь – не сидеть, сложа руки, под ее древом и, уповая на свои способности, на счастливый случай, ждать, когда о твою голову стукнется «яблоко Ньютона», а научиться самоотверженно и системно работать».</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Существует ли какая либо закономерность между образованностью населения и развитием современного общества? Приведите примеры.</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Ведущая роль образования в развитии современного общества нашла свое отражение во введенном ООН в 1990 году новом показателе оценки качества жизни, который называется «индекс человеческого развития» (ИЧР). ИЧР зависит от трех составляющих:</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А) средней ожидаемой продолжительности жизни;</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Б) уровня жизни, измеряемого реальным ВВП на душу населения с поправкой на стоимость жизни;</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В) образованностью, определяемой грамотностью взрослого населения и средним количеством лет обучения.</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lastRenderedPageBreak/>
        <w:t>Индекс человеческого развития рассматривается как альтернатива показателю ВНП на душу населения при оценке социально-экономического развития стран и регионов. ИЧР является как бы мерой пройденного той или иной страной (регионом) пути социально-экономического развития.</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В каких странах образованию уделяется внимание больше, чем другим отраслям непроизводственной сферы? Характерно ли это явление для России?</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Особое внимание в промышленно развитых странах уделяется, как уже отмечалось, распространению компьютерной грамотности и компьютеризации всех сфер жизни. Умение пользоваться информационной сетью - один из важнейших показателей образованности в наши дни. По количеству компьютеров на душу населения Россия стоит на 34 месте в мире (7 компьютеров на 1000 человек), тогда как в США их 228 на 1000 жителей.</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В наши дни существует мировое информационное пространство. Большую роль в его создании играет Интернет – всемирная компьютерная телекоммуникационная система. В связи с быстрым наращиванием информационного потока, названным «информационным взрывом», возникла особая наука об управлении и информации – кибернетика.</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Высокий образовательный уровень населения важен не только для обеспечения современного производства кадрами рабочих, но и для развития научных исследований, расширения опытно-конструкторских работ. Во всех развитых странах проблема эффективности инновационной деятельности лежит в основе научно-технической деятельности, так как именно нововведения являются средством укрепления тенденций на внутренних и внешних рынках, обеспечивают повышенную конкурентоспособность продукции. Недофинансирование науки и НИОКР (научно-исследовательские и опытно-конструкторские разработки) замедляет обновление и совершенствование производства. Поскольку результаты НИОКР не поддаются единой оценке, общим критерием их значимости является доля инновационных технологичных изделий в экспорте страны и в общем производстве промышленной продукции в стране.</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Приведите примеры влияние науки на размещение различных отраслей производства?</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Масштабы научных исследований и размещение научно-конструкторских учреждений оказывают существенное влияние на территориальную структуру хозяйства стран и регионов мира. В наше время появилась целая сеть городов, для которых НИОКР являются ведущей функцией. Они могут называться по-разному, в зависимости от принятой в той или иной стране терминологии: научно-технические и научные исследовательские парки, инновационные центры, технологические парки, но наиболее часто – технополисы.</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Технопарки – агломерация наукоемких фирм, группирующихся вокруг крупного университета, института, лаборатории. Основная задача парка – сокращение сроков внедрения научных идей в практику. Парки располагают значительной инфраструктурой (здания, сооружения, телекоммуникации), которая наряду с определенными налоговыми льготами предоставляется новым наукоемким фирмам.</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В США технопарки появились в конце 40-х годов, в начале 70-х годов – в Западной Европе (в Германии, Великобритании, Франции, Швеции, Австрии, Бельгии, Финляндии, Италии).</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lastRenderedPageBreak/>
        <w:t>Технополис - специально построенный комплексный научно-производственный городок, спутник промышленного и научного центра, занимающийся разработкой инновационных технологий, развитием наукоемких производств и подготовкой научных кадров.</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Смогут ли технополисы качественно изменить социально-экономические условия жизни людей?</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Именно в них происходят территориальное соединение ранее разрозненных фундаментальных, прикладных и опытно-конструкторских работ, а также образовательных функций. В ряде стран создание сети технополисов осуществляется по заранее разработанным государственным программам. Это касается, прежде всего, Японии, где был принят специальный «Закон о технополисах», США, ФРГ, Франции, Великобритании и ряде других промышленно развитых стран. С 1988 года начала осуществляться научно-техническая программа «Факел» в Китае, центральное место в ней отводится созданию новых территориальных структур, связанных с деятельностью в новейших отраслях высшей технологии. Технополисы стали во многих странах мира своеобразными «полюсами роста», с ними связан процесс концентрации инновационных видов деятельности и зачастую формируются целые региональные инновационные комплексы, как это произошло в долине Санта-Клара или районе Цукубы.</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Какие условия необходимы для образования технополисов и технопарков?</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Для образования технополиса или технопарка необходимо сочетание нескольких условий:</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А) наличие престижного университета или другого крупного исследовательского центра,</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Б) наличие высококвалифицированных кадров,</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В) надежное финансирование, учитывающее возможный коммерческий риск,</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Г) хорошо развитая инфраструктура,</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Д) благоприятные природные условия жизни.</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В каких регионах России возможно размещение технопарков и технополисов?</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Сможет ли Россия с их появлением занять достойное место в мировом пространстве?</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Сможет ли наша страна использовать научный потенциал сегодняшних школьников через несколько лет?</w:t>
      </w:r>
    </w:p>
    <w:p w:rsidR="00EA1788" w:rsidRPr="00EA1788" w:rsidRDefault="00EA1788" w:rsidP="00EA1788">
      <w:pPr>
        <w:shd w:val="clear" w:color="auto" w:fill="FFFFFF"/>
        <w:jc w:val="both"/>
        <w:rPr>
          <w:color w:val="000000"/>
          <w:lang w:val="uk-UA" w:eastAsia="uk-UA"/>
        </w:rPr>
      </w:pPr>
      <w:r w:rsidRPr="00EA1788">
        <w:rPr>
          <w:color w:val="000000"/>
          <w:lang w:val="uk-UA" w:eastAsia="uk-UA"/>
        </w:rPr>
        <w:br/>
        <w:t>- Насколько ваше мнение о науке и научном потенциале изменились за этот урок?</w:t>
      </w:r>
    </w:p>
    <w:p w:rsidR="00EA1788" w:rsidRPr="00EA1788" w:rsidRDefault="00EA1788" w:rsidP="00EA1788">
      <w:pPr>
        <w:shd w:val="clear" w:color="auto" w:fill="FFFFFF"/>
        <w:spacing w:before="100" w:beforeAutospacing="1" w:after="100" w:afterAutospacing="1"/>
        <w:jc w:val="both"/>
        <w:rPr>
          <w:color w:val="000000"/>
          <w:lang w:val="uk-UA" w:eastAsia="uk-UA"/>
        </w:rPr>
      </w:pPr>
      <w:r w:rsidRPr="00EA1788">
        <w:rPr>
          <w:color w:val="000000"/>
          <w:lang w:val="uk-UA" w:eastAsia="uk-UA"/>
        </w:rPr>
        <w:t>- Повлияют ли данные выводов на выбор вашей профессии?</w:t>
      </w:r>
    </w:p>
    <w:p w:rsidR="00EA1788" w:rsidRPr="00EA1788" w:rsidRDefault="00EA1788" w:rsidP="00EA1788">
      <w:pPr>
        <w:shd w:val="clear" w:color="auto" w:fill="FFFFFF"/>
        <w:jc w:val="both"/>
        <w:rPr>
          <w:color w:val="000000"/>
          <w:lang w:val="uk-UA" w:eastAsia="uk-UA"/>
        </w:rPr>
      </w:pPr>
      <w:r w:rsidRPr="00EA1788">
        <w:rPr>
          <w:color w:val="000000"/>
          <w:lang w:val="uk-UA" w:eastAsia="uk-UA"/>
        </w:rPr>
        <w:br/>
      </w:r>
    </w:p>
    <w:p w:rsidR="00EA1788" w:rsidRPr="00EA1788" w:rsidRDefault="00EA1788" w:rsidP="00BC6305">
      <w:pPr>
        <w:jc w:val="center"/>
        <w:rPr>
          <w:b/>
        </w:rPr>
      </w:pPr>
    </w:p>
    <w:p w:rsidR="00EA1788" w:rsidRPr="00EA1788" w:rsidRDefault="00EA1788" w:rsidP="00BC6305">
      <w:pPr>
        <w:jc w:val="center"/>
        <w:rPr>
          <w:b/>
        </w:rPr>
      </w:pPr>
    </w:p>
    <w:p w:rsidR="00EA1788" w:rsidRPr="00EA1788" w:rsidRDefault="00EA1788" w:rsidP="00BC6305">
      <w:pPr>
        <w:jc w:val="center"/>
        <w:rPr>
          <w:b/>
        </w:rPr>
      </w:pPr>
    </w:p>
    <w:p w:rsidR="00BC6305" w:rsidRPr="00EA1788" w:rsidRDefault="00BC6305" w:rsidP="00BC6305">
      <w:pPr>
        <w:spacing w:before="100" w:beforeAutospacing="1" w:after="100" w:afterAutospacing="1"/>
        <w:ind w:firstLine="225"/>
        <w:jc w:val="both"/>
        <w:rPr>
          <w:color w:val="333333"/>
          <w:lang w:val="uk-UA" w:eastAsia="uk-UA"/>
        </w:rPr>
      </w:pPr>
      <w:r w:rsidRPr="00EA1788">
        <w:rPr>
          <w:b/>
          <w:color w:val="333333"/>
          <w:lang w:val="uk-UA" w:eastAsia="uk-UA"/>
        </w:rPr>
        <w:lastRenderedPageBreak/>
        <w:t xml:space="preserve">Цивилизация - форма существования и развития общества. </w:t>
      </w:r>
      <w:r w:rsidRPr="00EA1788">
        <w:rPr>
          <w:color w:val="333333"/>
          <w:lang w:val="uk-UA" w:eastAsia="uk-UA"/>
        </w:rPr>
        <w:t>Цивилизация постоянно развивается. </w:t>
      </w:r>
      <w:r w:rsidRPr="00EA1788">
        <w:rPr>
          <w:i/>
          <w:iCs/>
          <w:color w:val="333333"/>
          <w:lang w:val="uk-UA" w:eastAsia="uk-UA"/>
        </w:rPr>
        <w:t>Качество цивилизации определяется положением человека в обществе, его социальным и духовным благополучием, способностью социальной системы к прогрессу. </w:t>
      </w:r>
      <w:r w:rsidRPr="00EA1788">
        <w:rPr>
          <w:b/>
          <w:bCs/>
          <w:color w:val="333333"/>
          <w:lang w:val="uk-UA" w:eastAsia="uk-UA"/>
        </w:rPr>
        <w:t>Кризис цивилизации</w:t>
      </w:r>
      <w:r w:rsidRPr="00EA1788">
        <w:rPr>
          <w:color w:val="333333"/>
          <w:lang w:val="uk-UA" w:eastAsia="uk-UA"/>
        </w:rPr>
        <w:t> наступает в тех случаях, когда то или иное общество не в состоянии дать ответ на вопросы, которые возникают в процессе исторического развития. Кризис цивилизации - невозможность ее дальнейшего развития в прежних социокультурных формах, исчерпанность последних для дальнейшего социального прогресса.</w:t>
      </w:r>
    </w:p>
    <w:p w:rsidR="00BC6305" w:rsidRPr="00EA1788" w:rsidRDefault="00BC6305" w:rsidP="00BC6305">
      <w:pPr>
        <w:spacing w:before="100" w:beforeAutospacing="1" w:after="100" w:afterAutospacing="1"/>
        <w:ind w:left="225"/>
        <w:jc w:val="both"/>
        <w:rPr>
          <w:color w:val="333333"/>
          <w:lang w:val="uk-UA" w:eastAsia="uk-UA"/>
        </w:rPr>
      </w:pPr>
      <w:r w:rsidRPr="00EA1788">
        <w:rPr>
          <w:color w:val="333333"/>
          <w:lang w:val="uk-UA" w:eastAsia="uk-UA"/>
        </w:rPr>
        <w:t>Глобальные трансформации в современном обществе по-новому ставят вопросы общественного развития: о качественно новой роли субъективного фактора, содержании социальных общностей и политических институтов, критериях периодизации социальной жизни и др.</w:t>
      </w:r>
    </w:p>
    <w:p w:rsidR="00BC6305" w:rsidRPr="00EA1788" w:rsidRDefault="00BC6305" w:rsidP="00BC6305">
      <w:pPr>
        <w:spacing w:before="100" w:beforeAutospacing="1"/>
        <w:ind w:left="225"/>
        <w:jc w:val="both"/>
        <w:rPr>
          <w:color w:val="333333"/>
          <w:lang w:val="uk-UA" w:eastAsia="uk-UA"/>
        </w:rPr>
      </w:pPr>
      <w:r w:rsidRPr="00EA1788">
        <w:rPr>
          <w:b/>
          <w:bCs/>
          <w:color w:val="333333"/>
          <w:lang w:val="uk-UA" w:eastAsia="uk-UA"/>
        </w:rPr>
        <w:t>Типы цивилизаций:</w:t>
      </w:r>
    </w:p>
    <w:p w:rsidR="00BC6305" w:rsidRPr="00EA1788" w:rsidRDefault="00BC6305" w:rsidP="00BC6305">
      <w:pPr>
        <w:ind w:left="225"/>
        <w:jc w:val="both"/>
        <w:rPr>
          <w:color w:val="333333"/>
          <w:lang w:val="uk-UA" w:eastAsia="uk-UA"/>
        </w:rPr>
      </w:pPr>
      <w:r w:rsidRPr="00EA1788">
        <w:rPr>
          <w:color w:val="333333"/>
          <w:lang w:val="uk-UA" w:eastAsia="uk-UA"/>
        </w:rPr>
        <w:t>-космогенная,</w:t>
      </w:r>
    </w:p>
    <w:p w:rsidR="00BC6305" w:rsidRPr="00EA1788" w:rsidRDefault="00BC6305" w:rsidP="00BC6305">
      <w:pPr>
        <w:ind w:left="225"/>
        <w:jc w:val="both"/>
        <w:rPr>
          <w:color w:val="333333"/>
          <w:lang w:val="uk-UA" w:eastAsia="uk-UA"/>
        </w:rPr>
      </w:pPr>
      <w:r w:rsidRPr="00EA1788">
        <w:rPr>
          <w:color w:val="333333"/>
          <w:lang w:val="uk-UA" w:eastAsia="uk-UA"/>
        </w:rPr>
        <w:t>-техногенная или индустриальная</w:t>
      </w:r>
    </w:p>
    <w:p w:rsidR="00BC6305" w:rsidRPr="00EA1788" w:rsidRDefault="00BC6305" w:rsidP="00BC6305">
      <w:pPr>
        <w:ind w:left="225"/>
        <w:jc w:val="both"/>
        <w:rPr>
          <w:color w:val="333333"/>
          <w:lang w:val="uk-UA" w:eastAsia="uk-UA"/>
        </w:rPr>
      </w:pPr>
      <w:r w:rsidRPr="00EA1788">
        <w:rPr>
          <w:color w:val="333333"/>
          <w:lang w:val="uk-UA" w:eastAsia="uk-UA"/>
        </w:rPr>
        <w:t>- формирующаяся в настоящее время информационная цивилизация.</w:t>
      </w:r>
    </w:p>
    <w:p w:rsidR="00BC6305" w:rsidRPr="00EA1788" w:rsidRDefault="00BC6305" w:rsidP="00BC6305">
      <w:pPr>
        <w:spacing w:before="100" w:beforeAutospacing="1" w:after="100" w:afterAutospacing="1"/>
        <w:ind w:left="225"/>
        <w:jc w:val="both"/>
        <w:rPr>
          <w:color w:val="333333"/>
          <w:lang w:val="uk-UA" w:eastAsia="uk-UA"/>
        </w:rPr>
      </w:pPr>
      <w:r w:rsidRPr="00EA1788">
        <w:rPr>
          <w:b/>
          <w:bCs/>
          <w:color w:val="333333"/>
          <w:lang w:val="uk-UA" w:eastAsia="uk-UA"/>
        </w:rPr>
        <w:t>Космогенная</w:t>
      </w:r>
      <w:r w:rsidRPr="00EA1788">
        <w:rPr>
          <w:color w:val="333333"/>
          <w:lang w:val="uk-UA" w:eastAsia="uk-UA"/>
        </w:rPr>
        <w:t> цивилизация основывалась на орудийной технике и ручной технологии и характеризовалась большой зависимостью общества от природных сил, когда мировой космос определял смысл жизнедеятельности, диктовал законы, устанавливал жесткие формы общественной организации, связи индивидов с социальными институтами.</w:t>
      </w:r>
    </w:p>
    <w:p w:rsidR="00BC6305" w:rsidRPr="00EA1788" w:rsidRDefault="00BC6305" w:rsidP="00BC6305">
      <w:pPr>
        <w:spacing w:before="100" w:beforeAutospacing="1" w:after="100" w:afterAutospacing="1"/>
        <w:ind w:left="225"/>
        <w:jc w:val="both"/>
        <w:rPr>
          <w:color w:val="333333"/>
          <w:lang w:val="uk-UA" w:eastAsia="uk-UA"/>
        </w:rPr>
      </w:pPr>
      <w:r w:rsidRPr="00EA1788">
        <w:rPr>
          <w:b/>
          <w:bCs/>
          <w:color w:val="333333"/>
          <w:lang w:val="uk-UA" w:eastAsia="uk-UA"/>
        </w:rPr>
        <w:t>Техногенная</w:t>
      </w:r>
      <w:r w:rsidRPr="00EA1788">
        <w:rPr>
          <w:color w:val="333333"/>
          <w:lang w:val="uk-UA" w:eastAsia="uk-UA"/>
        </w:rPr>
        <w:t> цивилизации: машинная техника, широкое развитие науки и постепенное превращение ее в непосредственную производительную силу, наёмный труд, рыночные отношения, высокий уровень профессиональной культуры во всех ее формах. Преодоление кризисного состояния, затронувшего в различной степени и многообразных формах все страны и регионы мирового сообщества, может быть обеспечено лишь на путях перехода к новому, более высокому, эффективному и менее расточительному способу воспроизводства самого общества. Материальная основа для этого начала формироваться вместе с развитием информационной технологии, составляющей содержание процесса становления цивилизации нового типа –информационной.</w:t>
      </w:r>
    </w:p>
    <w:p w:rsidR="00BC6305" w:rsidRPr="00EA1788" w:rsidRDefault="00BC6305" w:rsidP="00BC6305">
      <w:pPr>
        <w:spacing w:before="100" w:beforeAutospacing="1" w:after="100" w:afterAutospacing="1"/>
        <w:ind w:left="225"/>
        <w:jc w:val="both"/>
        <w:rPr>
          <w:color w:val="333333"/>
          <w:lang w:val="uk-UA" w:eastAsia="uk-UA"/>
        </w:rPr>
      </w:pPr>
      <w:r w:rsidRPr="00EA1788">
        <w:rPr>
          <w:color w:val="333333"/>
          <w:lang w:val="uk-UA" w:eastAsia="uk-UA"/>
        </w:rPr>
        <w:t>Источником прогресса становятся не внешние условия жизнедеятельности человека, а он сам. Значение приобретают научно-информационные ресурсы, уровень социально-политического сознания, нравственные критерии, духовно- культурные установки и другие элементы духовной жизни, которые определяют технологию воспроизводства всего общества и характер общественного прогресс</w:t>
      </w:r>
    </w:p>
    <w:p w:rsidR="00BC6305" w:rsidRPr="00EA1788" w:rsidRDefault="00BC6305" w:rsidP="00BC6305"/>
    <w:p w:rsidR="00BC6305" w:rsidRPr="00EA1788" w:rsidRDefault="00BC6305" w:rsidP="00BC6305">
      <w:pPr>
        <w:shd w:val="clear" w:color="auto" w:fill="FFFFFF"/>
        <w:spacing w:after="100" w:afterAutospacing="1"/>
        <w:ind w:firstLine="150"/>
        <w:jc w:val="center"/>
        <w:outlineLvl w:val="1"/>
        <w:rPr>
          <w:b/>
          <w:bCs/>
          <w:color w:val="000000"/>
          <w:sz w:val="27"/>
          <w:szCs w:val="27"/>
          <w:lang w:val="uk-UA" w:eastAsia="uk-UA"/>
        </w:rPr>
      </w:pPr>
      <w:r w:rsidRPr="00EA1788">
        <w:rPr>
          <w:b/>
          <w:bCs/>
          <w:color w:val="000000"/>
          <w:sz w:val="27"/>
          <w:szCs w:val="27"/>
          <w:lang w:val="uk-UA" w:eastAsia="uk-UA"/>
        </w:rPr>
        <w:t>Общая характеристика современной цивилизации</w:t>
      </w:r>
    </w:p>
    <w:p w:rsidR="00BC6305" w:rsidRPr="00EA1788" w:rsidRDefault="00BC6305" w:rsidP="00BC6305">
      <w:pPr>
        <w:shd w:val="clear" w:color="auto" w:fill="FFFFFF"/>
        <w:spacing w:before="100" w:beforeAutospacing="1" w:after="100" w:afterAutospacing="1"/>
        <w:ind w:firstLine="225"/>
        <w:jc w:val="both"/>
        <w:rPr>
          <w:color w:val="000000"/>
          <w:lang w:val="uk-UA" w:eastAsia="uk-UA"/>
        </w:rPr>
      </w:pPr>
      <w:r w:rsidRPr="00EA1788">
        <w:rPr>
          <w:color w:val="000000"/>
          <w:lang w:val="uk-UA" w:eastAsia="uk-UA"/>
        </w:rPr>
        <w:t>Современное общество, как считают многие социологи, находится на пороге постиндустриальной стадии развития и характеризуется следующими социальными качествами:</w:t>
      </w:r>
    </w:p>
    <w:p w:rsidR="00BC6305" w:rsidRPr="00EA1788" w:rsidRDefault="00BC6305" w:rsidP="00BC6305">
      <w:pPr>
        <w:shd w:val="clear" w:color="auto" w:fill="FFFFFF"/>
        <w:spacing w:before="100" w:beforeAutospacing="1" w:after="100" w:afterAutospacing="1"/>
        <w:ind w:firstLine="225"/>
        <w:jc w:val="both"/>
        <w:rPr>
          <w:color w:val="000000"/>
          <w:lang w:val="uk-UA" w:eastAsia="uk-UA"/>
        </w:rPr>
      </w:pPr>
      <w:r w:rsidRPr="00EA1788">
        <w:rPr>
          <w:color w:val="000000"/>
          <w:lang w:val="uk-UA" w:eastAsia="uk-UA"/>
        </w:rPr>
        <w:t>Развившимся глубоким разделением труда (на профессионально-квалификационной основе, связанной с образованием и опытом работы);</w:t>
      </w:r>
    </w:p>
    <w:p w:rsidR="00BC6305" w:rsidRPr="00EA1788" w:rsidRDefault="00BC6305" w:rsidP="00BC6305">
      <w:pPr>
        <w:shd w:val="clear" w:color="auto" w:fill="FFFFFF"/>
        <w:spacing w:before="100" w:beforeAutospacing="1" w:after="100" w:afterAutospacing="1"/>
        <w:ind w:firstLine="225"/>
        <w:jc w:val="both"/>
        <w:rPr>
          <w:color w:val="000000"/>
          <w:lang w:val="uk-UA" w:eastAsia="uk-UA"/>
        </w:rPr>
      </w:pPr>
      <w:r w:rsidRPr="00EA1788">
        <w:rPr>
          <w:color w:val="000000"/>
          <w:lang w:val="uk-UA" w:eastAsia="uk-UA"/>
        </w:rPr>
        <w:lastRenderedPageBreak/>
        <w:t>Ролевым характером взаимодействия (ожидания и поведение людей определяются социальными функциями индивидов);</w:t>
      </w:r>
    </w:p>
    <w:p w:rsidR="00BC6305" w:rsidRPr="00EA1788" w:rsidRDefault="00BC6305" w:rsidP="00BC6305">
      <w:pPr>
        <w:shd w:val="clear" w:color="auto" w:fill="FFFFFF"/>
        <w:spacing w:before="100" w:beforeAutospacing="1" w:after="100" w:afterAutospacing="1"/>
        <w:ind w:firstLine="225"/>
        <w:jc w:val="both"/>
        <w:rPr>
          <w:color w:val="000000"/>
          <w:lang w:val="uk-UA" w:eastAsia="uk-UA"/>
        </w:rPr>
      </w:pPr>
      <w:r w:rsidRPr="00EA1788">
        <w:rPr>
          <w:color w:val="000000"/>
          <w:lang w:val="uk-UA" w:eastAsia="uk-UA"/>
        </w:rPr>
        <w:t>Формальной системой регулирования отношений и силой писаного права: законов, договоров и т.д.;</w:t>
      </w:r>
    </w:p>
    <w:p w:rsidR="00BC6305" w:rsidRPr="00EA1788" w:rsidRDefault="00BC6305" w:rsidP="00BC6305">
      <w:pPr>
        <w:shd w:val="clear" w:color="auto" w:fill="FFFFFF"/>
        <w:spacing w:before="100" w:beforeAutospacing="1" w:after="100" w:afterAutospacing="1"/>
        <w:ind w:firstLine="225"/>
        <w:jc w:val="both"/>
        <w:rPr>
          <w:color w:val="000000"/>
          <w:lang w:val="uk-UA" w:eastAsia="uk-UA"/>
        </w:rPr>
      </w:pPr>
      <w:r w:rsidRPr="00EA1788">
        <w:rPr>
          <w:color w:val="000000"/>
          <w:lang w:val="uk-UA" w:eastAsia="uk-UA"/>
        </w:rPr>
        <w:t>Сложной системой социального управления (выделением институтов управления, специальных органов управления);</w:t>
      </w:r>
    </w:p>
    <w:p w:rsidR="00BC6305" w:rsidRPr="00EA1788" w:rsidRDefault="00BC6305" w:rsidP="00BC6305">
      <w:pPr>
        <w:shd w:val="clear" w:color="auto" w:fill="FFFFFF"/>
        <w:spacing w:before="100" w:beforeAutospacing="1" w:after="100" w:afterAutospacing="1"/>
        <w:ind w:firstLine="225"/>
        <w:jc w:val="both"/>
        <w:rPr>
          <w:color w:val="000000"/>
          <w:lang w:val="uk-UA" w:eastAsia="uk-UA"/>
        </w:rPr>
      </w:pPr>
      <w:r w:rsidRPr="00EA1788">
        <w:rPr>
          <w:color w:val="000000"/>
          <w:lang w:val="uk-UA" w:eastAsia="uk-UA"/>
        </w:rPr>
        <w:t>Выделением множества социальных институтов (самовоспроизводящихся систем особых отношений, позволяющих обеспечить общественный контроль, неравенство, защиту своих членов, распределение благ, производства, общение).</w:t>
      </w:r>
    </w:p>
    <w:p w:rsidR="00BC6305" w:rsidRPr="00EA1788" w:rsidRDefault="00BC6305" w:rsidP="00BC6305">
      <w:pPr>
        <w:shd w:val="clear" w:color="auto" w:fill="FFFFFF"/>
        <w:spacing w:before="100" w:beforeAutospacing="1" w:after="100" w:afterAutospacing="1"/>
        <w:ind w:firstLine="225"/>
        <w:jc w:val="both"/>
        <w:rPr>
          <w:color w:val="000000"/>
          <w:lang w:val="uk-UA" w:eastAsia="uk-UA"/>
        </w:rPr>
      </w:pPr>
      <w:r w:rsidRPr="00EA1788">
        <w:rPr>
          <w:color w:val="000000"/>
          <w:lang w:val="uk-UA" w:eastAsia="uk-UA"/>
        </w:rPr>
        <w:t>Мир вступал в ХХ век в обстановке укрепления индустриальной цивилизации и нарастающего расширения ее границ. Определились ведущие страны, первыми осуществившие модернизацию - переход к индустриализации (приоритет отдавался развитию промышленности, массовому товарному производству). Повышался уровень жизни. Казалось, что перед человечеством открываются обнадеживающие перспективы.</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EA1788">
        <w:rPr>
          <w:color w:val="000000"/>
          <w:lang w:val="uk-UA" w:eastAsia="uk-UA"/>
        </w:rPr>
        <w:t>ХХ век стал веком фантастических научных открытий, веком создания единой глобальной человеческой цивилизации, веком, когда человечество вышло на просторы Космоса, веком новых экономических, социальных и политических отношений. Но вместе с тем, ХХ век - это век двух страшных мировых войн, войн, которым не было в истории равных ни по масштабам, ни по числу жертв; это век неслыханных экономических кризисов; век рождения одних государств и распада других; век создания оружия, способного не только ун</w:t>
      </w:r>
      <w:r w:rsidRPr="00BC6305">
        <w:rPr>
          <w:color w:val="000000"/>
          <w:lang w:val="uk-UA" w:eastAsia="uk-UA"/>
        </w:rPr>
        <w:t>ичтожить на земле все живое, но и разнести на куски саму планету.</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i/>
          <w:iCs/>
          <w:color w:val="000000"/>
          <w:lang w:val="uk-UA" w:eastAsia="uk-UA"/>
        </w:rPr>
        <w:t>В первой мировой войне принимали участие 38 стран, под ружье было поставлено более 70 млн. человек, а общие потери воевавших стран составили примерно 10 млн. убитых и 20 млн. раненых.</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i/>
          <w:iCs/>
          <w:color w:val="000000"/>
          <w:lang w:val="uk-UA" w:eastAsia="uk-UA"/>
        </w:rPr>
        <w:t>Во вторую мировую войну оказалось втянуто 61 государство, в которых проживало до 80% населения планеты. Военные действия велись не только на суше, но и на всех океанах, охватив гигантские области Евразии, Северной Африки и Океании. В армии было призвано примерно 110 млн. человек. Погибло около 65 млн. человек, приблизительно половину из которых составили жертвы среди гражданского населения, страдавшего от массовых обстрелов, бомбардировок с воздуха, карательных операций.</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i/>
          <w:iCs/>
          <w:color w:val="000000"/>
          <w:lang w:val="uk-UA" w:eastAsia="uk-UA"/>
        </w:rPr>
        <w:t>В августе 1945 года японские города Хиросима и Нагасаки были подвергнуты атомной бомбардировке. Всего две бомбы привели к мгновенной гибели более 100 тыс. японцев и еще примерно 400 тыс. получили смертоносную дозу облучения.</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Человечество стоит перед выбором - по какому пути развития идти дальше? Что предпочесть - технических прогресс, который ведет человечество к самоубийству, или расширение человеческих способностей, создание совершенного "сверхчеловека"? А может есть третий путь? …</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Современная цивилизация обладает следующими характерными чертами:</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 xml:space="preserve">Глобализация всех происходящих процессов общественной жизни. В отличие от предыдущих исторических эпох, когда мир каждого человека ограничивался лишь семьей, </w:t>
      </w:r>
      <w:r w:rsidRPr="00BC6305">
        <w:rPr>
          <w:color w:val="000000"/>
          <w:lang w:val="uk-UA" w:eastAsia="uk-UA"/>
        </w:rPr>
        <w:lastRenderedPageBreak/>
        <w:t>родом, племенем, городом или страной, мир современного человека - это весь земной шар. С помощью телевидения, радио, компьютерной сети Internet, мы можем узнать о событиях, происходящих в другом полушарии, общаться с людьми, живущими в разных странах, путешествовать по всему свету, не вставая при этом с дивана…. Страны и народы начинают понимать, что дальнейшее существование человечества возможно только сообща, "в одной лодке", поэтому нации начинают объединяться в единое государство, открывать границы, формировать общее социальное пространство. Нас стало так много, мы так тесно связаны друг с другом, мы достигли таких высот в развитии техники и технологий, что многие события, происходящие в обществе, затрагивают интересы всех жителей планеты, последствия катастроф, кризисов, решений правительств, научных открытий могут отразиться на жизни каждого из нас, живущих на планете.</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Развитие техники привело к тому, что человек становится все меньше и меньше занят в сфере материального производства. Роботы заменили человека у станка. Все больше людей занимается умственным трудом, занято в сфере услуг. Уровень образования современного человека растет. Темпы развития общества настолько высоки, что людям приходится постоянно повышать свою квалификацию, чтобы не отстать от жизни. Разделение труда идет по пути узкой специализации, практически совсем исчез половой критерий разделения труда. Сейчас нет "женских" и "мужских" профессий. Главный критерий для отбора специалистов - профессиональные качества, уровень образования, владение современными технологиями и способность к обучению.</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Продолжительность жизни человека резко возросла благодаря повышению уровня жизни, автоматизации труда, бытовой сферы, развитию медицины. Появление антибиотиков в начале ХХ века помогло человечеству справиться с такими болезнями, как чума, холера, оспа, сибирская язва и др. Успешно проводятся операции по пересадке тканей и органов человека. Генетики упорно трудятся над тем, чтобы разгадать генетический код человека, надеясь с его помощью найти лекарства от рака и СПИДа. К концу ХХ века весьма значительны были достижения в области генетики и биотехнологии. Генная инженерия сегодня активно применяется в сельском хозяйстве и в медицине.</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 настоящее время наблюдается глобальный процесс старения населения. Среди всех жителей земного шара доля пожилого населения растет по сравнению с другими возрастными категориями. Это связано с двумя причинами:</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во-первых, при высоком уровне жизни снижается рождаемость. Раньше, когда была очень высока детская смертность, семей были многодетны. Большинство детей не доживало до взрослого возраста. Современная медицина позволяет сохранить жизнь больному ребенку. Очень многие болезни поддаются лечению, поэтому необходимость выживания рода человеческого за счет количества особей отпала. В современных семьях воспитывается чаще всего один-два ребенка.</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во-вторых, как было сказано выше, продолжительность жизни людей растет. Более того, современный человек дольше учится, гораздо дольше ведет активный образ жизни, сохраняет способность трудиться.</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 большинстве стран мира политика строится на принципах демократии. Человечество путем размышлений, проб и ошибок пришло к выводу, что власть слишком опасное явление, чтобы доверить ее одному человеку. Носителем политической власти в современном обществе является сам народ. Каждый человек имеет возможность влиять на политическую власть, участвовать в управлении обществом.</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lastRenderedPageBreak/>
        <w:t>Урбанизация достигла невиданных размеров. Города превратились в огромные мегаполисы, занимающие сотни тысяч квадратных километров площади. Города растут не только вширь, но и ввысь. Небоскребы Америки считаются одним из современных чудес света. Однако в настоящее время намечается тенденция обратного переселения людей из города в сельскую местность. Это связано с тем, что при современном уровне развития транспорта становится необязательным жить и работать в одном районе, городе, местности.</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Главной ценностью современного мира провозглашен человек, его права и свободы. Все государства мира обязаны защищать права и свободы человека, создать такие условия, чтобы каждый мог достойно существовать, развивать свои способности, найти сферу приложения своих талантов и сил. Ничто не должно угрожать жизни и достоинству человека. Международные организации (ООН, ЮНЕСКО, МОТ и др.) определяют основные направления в политике мирового сообщества, в том числе и в области защиты прав и свобод человека.</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Высочайший уровень технического развития. В последнюю четверть ХХ века произошла вторая НТР (вспомните, когда была первая НТР?). По прогнозам ученых, ей предстоит преодолеть негативные последствия первой научно-технической революции. Основными направлениями второй НТР являются: сбережение природных ресурсов, развитие микроэлектроники и информатики. Происходит преобразование всех сфер производственной техники. Появились программируемые производства, гибкие производственные системы и системы автоматизированного проектирования, робототехника. Современная наука пытается овладеть новыми источниками энергии: солнечной, ветровой, энергией морских и океанских приливов и отливов. Сегодня в производстве все чаще используются искусственные материалы, обладающие заранее заданными качествами (керамика, пластмассы, синтетические смолы и т.д.). Начинается эра промышленного освоения Космоса. Выяснилось, что в космосе можно применять уникальные биотехнологии, выращивать кристаллы.</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Центральная роль информации. Современное общество не случайно называют информационным. Это означает, что все стороны его жизни, все виды трудовой деятельности непосредственно связаны с новейшими видами связи (телекоммуникации, спутниковая связь, компьютерные сети, электронная почта, сотовая телефонная связь и пр), позволяющими в минимальный срок получать всю необходимую информацию.</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Следует помнить, что на сегодняшний день все еще сохраняется опасность экологического и энергетического кризисов. Эти кризисы могут нанести обществу урон не меньший, чем все мировые войны вместе взятые. Кроме того, научно-технический прогресс распространяется по странам неравномерно. Благоприятные условия для него существуют лишь в ведущих странах мира.</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 настоящее время человечество шагнуло в Космос, проникло в тайны атома, овладело энергией Земли. Мир стоит на пороге создания искусственного интеллекта. Однако чем больше ученые проникают в тайны природы, тем больше загадок и проблем ставит перед обществом жизнь. Можно ли создать вечный двигатель? Как обогнать свет? Где секрет вечной молодости? … И опять вечные вопросы - откуда и куда движется человечество? Кто мы? Что нас ожидает? В какой степени изменится мир под влиянием научно-технического прогресса? Не принесет ли современный этап НТР какие-то новые, еще неизвестные нам отрицательные последствия?</w:t>
      </w:r>
    </w:p>
    <w:p w:rsidR="003255DD" w:rsidRPr="00BC6305" w:rsidRDefault="003255DD" w:rsidP="00BC6305"/>
    <w:sectPr w:rsidR="003255DD" w:rsidRPr="00BC63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1C3F4F"/>
    <w:multiLevelType w:val="hybridMultilevel"/>
    <w:tmpl w:val="8CE21BE0"/>
    <w:lvl w:ilvl="0" w:tplc="0422000B">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1">
    <w:nsid w:val="31DA41B1"/>
    <w:multiLevelType w:val="hybridMultilevel"/>
    <w:tmpl w:val="ECB432D0"/>
    <w:lvl w:ilvl="0" w:tplc="0422000B">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2">
    <w:nsid w:val="3F060341"/>
    <w:multiLevelType w:val="hybridMultilevel"/>
    <w:tmpl w:val="DA7E9CA4"/>
    <w:lvl w:ilvl="0" w:tplc="0422000B">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3">
    <w:nsid w:val="566658EB"/>
    <w:multiLevelType w:val="hybridMultilevel"/>
    <w:tmpl w:val="07B2AFF6"/>
    <w:lvl w:ilvl="0" w:tplc="0422000B">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3E52"/>
    <w:rsid w:val="003255DD"/>
    <w:rsid w:val="008D3E52"/>
    <w:rsid w:val="00BA7732"/>
    <w:rsid w:val="00BC6305"/>
    <w:rsid w:val="00CB772D"/>
    <w:rsid w:val="00EA17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5D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C6305"/>
    <w:rPr>
      <w:rFonts w:ascii="Tahoma" w:hAnsi="Tahoma" w:cs="Tahoma"/>
      <w:sz w:val="16"/>
      <w:szCs w:val="16"/>
    </w:rPr>
  </w:style>
  <w:style w:type="character" w:customStyle="1" w:styleId="a4">
    <w:name w:val="Текст у виносці Знак"/>
    <w:basedOn w:val="a0"/>
    <w:link w:val="a3"/>
    <w:uiPriority w:val="99"/>
    <w:semiHidden/>
    <w:rsid w:val="00BC6305"/>
    <w:rPr>
      <w:rFonts w:ascii="Tahoma" w:eastAsia="Times New Roman" w:hAnsi="Tahoma" w:cs="Tahoma"/>
      <w:sz w:val="16"/>
      <w:szCs w:val="16"/>
      <w:lang w:val="ru-RU" w:eastAsia="ru-RU"/>
    </w:rPr>
  </w:style>
  <w:style w:type="paragraph" w:styleId="a5">
    <w:name w:val="List Paragraph"/>
    <w:basedOn w:val="a"/>
    <w:uiPriority w:val="34"/>
    <w:qFormat/>
    <w:rsid w:val="00BC630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5D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C6305"/>
    <w:rPr>
      <w:rFonts w:ascii="Tahoma" w:hAnsi="Tahoma" w:cs="Tahoma"/>
      <w:sz w:val="16"/>
      <w:szCs w:val="16"/>
    </w:rPr>
  </w:style>
  <w:style w:type="character" w:customStyle="1" w:styleId="a4">
    <w:name w:val="Текст у виносці Знак"/>
    <w:basedOn w:val="a0"/>
    <w:link w:val="a3"/>
    <w:uiPriority w:val="99"/>
    <w:semiHidden/>
    <w:rsid w:val="00BC6305"/>
    <w:rPr>
      <w:rFonts w:ascii="Tahoma" w:eastAsia="Times New Roman" w:hAnsi="Tahoma" w:cs="Tahoma"/>
      <w:sz w:val="16"/>
      <w:szCs w:val="16"/>
      <w:lang w:val="ru-RU" w:eastAsia="ru-RU"/>
    </w:rPr>
  </w:style>
  <w:style w:type="paragraph" w:styleId="a5">
    <w:name w:val="List Paragraph"/>
    <w:basedOn w:val="a"/>
    <w:uiPriority w:val="34"/>
    <w:qFormat/>
    <w:rsid w:val="00BC63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796860">
      <w:bodyDiv w:val="1"/>
      <w:marLeft w:val="0"/>
      <w:marRight w:val="0"/>
      <w:marTop w:val="0"/>
      <w:marBottom w:val="0"/>
      <w:divBdr>
        <w:top w:val="none" w:sz="0" w:space="0" w:color="auto"/>
        <w:left w:val="none" w:sz="0" w:space="0" w:color="auto"/>
        <w:bottom w:val="none" w:sz="0" w:space="0" w:color="auto"/>
        <w:right w:val="none" w:sz="0" w:space="0" w:color="auto"/>
      </w:divBdr>
    </w:div>
    <w:div w:id="1423721949">
      <w:bodyDiv w:val="1"/>
      <w:marLeft w:val="0"/>
      <w:marRight w:val="0"/>
      <w:marTop w:val="0"/>
      <w:marBottom w:val="0"/>
      <w:divBdr>
        <w:top w:val="none" w:sz="0" w:space="0" w:color="auto"/>
        <w:left w:val="none" w:sz="0" w:space="0" w:color="auto"/>
        <w:bottom w:val="none" w:sz="0" w:space="0" w:color="auto"/>
        <w:right w:val="none" w:sz="0" w:space="0" w:color="auto"/>
      </w:divBdr>
    </w:div>
    <w:div w:id="1606300921">
      <w:bodyDiv w:val="1"/>
      <w:marLeft w:val="0"/>
      <w:marRight w:val="0"/>
      <w:marTop w:val="0"/>
      <w:marBottom w:val="0"/>
      <w:divBdr>
        <w:top w:val="none" w:sz="0" w:space="0" w:color="auto"/>
        <w:left w:val="none" w:sz="0" w:space="0" w:color="auto"/>
        <w:bottom w:val="none" w:sz="0" w:space="0" w:color="auto"/>
        <w:right w:val="none" w:sz="0" w:space="0" w:color="auto"/>
      </w:divBdr>
    </w:div>
    <w:div w:id="1783106697">
      <w:bodyDiv w:val="1"/>
      <w:marLeft w:val="0"/>
      <w:marRight w:val="0"/>
      <w:marTop w:val="0"/>
      <w:marBottom w:val="0"/>
      <w:divBdr>
        <w:top w:val="none" w:sz="0" w:space="0" w:color="auto"/>
        <w:left w:val="none" w:sz="0" w:space="0" w:color="auto"/>
        <w:bottom w:val="none" w:sz="0" w:space="0" w:color="auto"/>
        <w:right w:val="none" w:sz="0" w:space="0" w:color="auto"/>
      </w:divBdr>
      <w:divsChild>
        <w:div w:id="1281259619">
          <w:marLeft w:val="0"/>
          <w:marRight w:val="300"/>
          <w:marTop w:val="300"/>
          <w:marBottom w:val="300"/>
          <w:divBdr>
            <w:top w:val="outset" w:sz="24" w:space="0" w:color="auto"/>
            <w:left w:val="outset" w:sz="24" w:space="0" w:color="auto"/>
            <w:bottom w:val="outset" w:sz="24" w:space="0" w:color="auto"/>
            <w:right w:val="outset" w:sz="24" w:space="0" w:color="auto"/>
          </w:divBdr>
          <w:divsChild>
            <w:div w:id="902563645">
              <w:marLeft w:val="0"/>
              <w:marRight w:val="0"/>
              <w:marTop w:val="0"/>
              <w:marBottom w:val="0"/>
              <w:divBdr>
                <w:top w:val="none" w:sz="0" w:space="0" w:color="auto"/>
                <w:left w:val="none" w:sz="0" w:space="0" w:color="auto"/>
                <w:bottom w:val="none" w:sz="0" w:space="0" w:color="auto"/>
                <w:right w:val="none" w:sz="0" w:space="0" w:color="auto"/>
              </w:divBdr>
              <w:divsChild>
                <w:div w:id="1111121958">
                  <w:marLeft w:val="0"/>
                  <w:marRight w:val="0"/>
                  <w:marTop w:val="0"/>
                  <w:marBottom w:val="0"/>
                  <w:divBdr>
                    <w:top w:val="none" w:sz="0" w:space="0" w:color="auto"/>
                    <w:left w:val="none" w:sz="0" w:space="0" w:color="auto"/>
                    <w:bottom w:val="none" w:sz="0" w:space="0" w:color="auto"/>
                    <w:right w:val="none" w:sz="0" w:space="0" w:color="auto"/>
                  </w:divBdr>
                  <w:divsChild>
                    <w:div w:id="809440199">
                      <w:marLeft w:val="0"/>
                      <w:marRight w:val="0"/>
                      <w:marTop w:val="0"/>
                      <w:marBottom w:val="0"/>
                      <w:divBdr>
                        <w:top w:val="none" w:sz="0" w:space="0" w:color="auto"/>
                        <w:left w:val="none" w:sz="0" w:space="0" w:color="auto"/>
                        <w:bottom w:val="none" w:sz="0" w:space="0" w:color="auto"/>
                        <w:right w:val="none" w:sz="0" w:space="0" w:color="auto"/>
                      </w:divBdr>
                      <w:divsChild>
                        <w:div w:id="1309557365">
                          <w:marLeft w:val="0"/>
                          <w:marRight w:val="0"/>
                          <w:marTop w:val="0"/>
                          <w:marBottom w:val="0"/>
                          <w:divBdr>
                            <w:top w:val="none" w:sz="0" w:space="0" w:color="auto"/>
                            <w:left w:val="none" w:sz="0" w:space="0" w:color="auto"/>
                            <w:bottom w:val="none" w:sz="0" w:space="0" w:color="auto"/>
                            <w:right w:val="none" w:sz="0" w:space="0" w:color="auto"/>
                          </w:divBdr>
                          <w:divsChild>
                            <w:div w:id="250285386">
                              <w:marLeft w:val="0"/>
                              <w:marRight w:val="0"/>
                              <w:marTop w:val="0"/>
                              <w:marBottom w:val="0"/>
                              <w:divBdr>
                                <w:top w:val="none" w:sz="0" w:space="0" w:color="auto"/>
                                <w:left w:val="none" w:sz="0" w:space="0" w:color="auto"/>
                                <w:bottom w:val="none" w:sz="0" w:space="0" w:color="auto"/>
                                <w:right w:val="none" w:sz="0" w:space="0" w:color="auto"/>
                              </w:divBdr>
                              <w:divsChild>
                                <w:div w:id="176811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063867">
          <w:marLeft w:val="150"/>
          <w:marRight w:val="0"/>
          <w:marTop w:val="300"/>
          <w:marBottom w:val="300"/>
          <w:divBdr>
            <w:top w:val="outset" w:sz="24" w:space="0" w:color="auto"/>
            <w:left w:val="outset" w:sz="24" w:space="0" w:color="auto"/>
            <w:bottom w:val="outset" w:sz="24" w:space="0" w:color="auto"/>
            <w:right w:val="outset" w:sz="24" w:space="0" w:color="auto"/>
          </w:divBdr>
          <w:divsChild>
            <w:div w:id="1010179174">
              <w:marLeft w:val="0"/>
              <w:marRight w:val="0"/>
              <w:marTop w:val="0"/>
              <w:marBottom w:val="0"/>
              <w:divBdr>
                <w:top w:val="none" w:sz="0" w:space="0" w:color="auto"/>
                <w:left w:val="none" w:sz="0" w:space="0" w:color="auto"/>
                <w:bottom w:val="none" w:sz="0" w:space="0" w:color="auto"/>
                <w:right w:val="none" w:sz="0" w:space="0" w:color="auto"/>
              </w:divBdr>
              <w:divsChild>
                <w:div w:id="27416233">
                  <w:marLeft w:val="0"/>
                  <w:marRight w:val="0"/>
                  <w:marTop w:val="0"/>
                  <w:marBottom w:val="0"/>
                  <w:divBdr>
                    <w:top w:val="none" w:sz="0" w:space="0" w:color="auto"/>
                    <w:left w:val="none" w:sz="0" w:space="0" w:color="auto"/>
                    <w:bottom w:val="none" w:sz="0" w:space="0" w:color="auto"/>
                    <w:right w:val="none" w:sz="0" w:space="0" w:color="auto"/>
                  </w:divBdr>
                  <w:divsChild>
                    <w:div w:id="1992445907">
                      <w:marLeft w:val="0"/>
                      <w:marRight w:val="0"/>
                      <w:marTop w:val="0"/>
                      <w:marBottom w:val="0"/>
                      <w:divBdr>
                        <w:top w:val="none" w:sz="0" w:space="0" w:color="auto"/>
                        <w:left w:val="none" w:sz="0" w:space="0" w:color="auto"/>
                        <w:bottom w:val="none" w:sz="0" w:space="0" w:color="auto"/>
                        <w:right w:val="none" w:sz="0" w:space="0" w:color="auto"/>
                      </w:divBdr>
                      <w:divsChild>
                        <w:div w:id="1316299094">
                          <w:marLeft w:val="0"/>
                          <w:marRight w:val="0"/>
                          <w:marTop w:val="0"/>
                          <w:marBottom w:val="0"/>
                          <w:divBdr>
                            <w:top w:val="none" w:sz="0" w:space="0" w:color="auto"/>
                            <w:left w:val="none" w:sz="0" w:space="0" w:color="auto"/>
                            <w:bottom w:val="none" w:sz="0" w:space="0" w:color="auto"/>
                            <w:right w:val="none" w:sz="0" w:space="0" w:color="auto"/>
                          </w:divBdr>
                          <w:divsChild>
                            <w:div w:id="1075932149">
                              <w:marLeft w:val="0"/>
                              <w:marRight w:val="0"/>
                              <w:marTop w:val="0"/>
                              <w:marBottom w:val="0"/>
                              <w:divBdr>
                                <w:top w:val="none" w:sz="0" w:space="0" w:color="auto"/>
                                <w:left w:val="none" w:sz="0" w:space="0" w:color="auto"/>
                                <w:bottom w:val="none" w:sz="0" w:space="0" w:color="auto"/>
                                <w:right w:val="none" w:sz="0" w:space="0" w:color="auto"/>
                              </w:divBdr>
                              <w:divsChild>
                                <w:div w:id="176904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8</Pages>
  <Words>13564</Words>
  <Characters>7732</Characters>
  <Application>Microsoft Office Word</Application>
  <DocSecurity>0</DocSecurity>
  <Lines>64</Lines>
  <Paragraphs>42</Paragraphs>
  <ScaleCrop>false</ScaleCrop>
  <Company/>
  <LinksUpToDate>false</LinksUpToDate>
  <CharactersWithSpaces>21254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2020-04-23T04:34:00Z</dcterms:created>
  <dcterms:modified xsi:type="dcterms:W3CDTF">2020-04-29T07:20:00Z</dcterms:modified>
</cp:coreProperties>
</file>