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FA2043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2.09.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FA2043">
        <w:rPr>
          <w:rFonts w:ascii="Times New Roman" w:hAnsi="Times New Roman" w:cs="Times New Roman"/>
          <w:bCs/>
          <w:sz w:val="24"/>
          <w:szCs w:val="24"/>
        </w:rPr>
        <w:t>Анализ контрольной работы.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FA2043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917639" cy="5673437"/>
            <wp:effectExtent l="0" t="114300" r="0" b="9906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0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65" t="4176" r="21369"/>
                    <a:stretch/>
                  </pic:blipFill>
                  <pic:spPr bwMode="auto">
                    <a:xfrm rot="16200000">
                      <a:off x="0" y="0"/>
                      <a:ext cx="5927049" cy="56824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A2043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032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78E3C-014F-47DE-A713-35937305B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2022-09-22T08:22:00Z</dcterms:modified>
</cp:coreProperties>
</file>