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0967" w:rsidRDefault="00E50967" w:rsidP="00E5096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Тема 2  Урок 4   К. Д.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Бальмонт</w:t>
      </w:r>
      <w:proofErr w:type="spellEnd"/>
    </w:p>
    <w:p w:rsidR="00E50967" w:rsidRDefault="00E50967" w:rsidP="00E50967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</w:pPr>
      <w:r w:rsidRPr="00E50967">
        <w:rPr>
          <w:rFonts w:ascii="Times New Roman" w:eastAsia="Times New Roman" w:hAnsi="Times New Roman" w:cs="Times New Roman"/>
          <w:sz w:val="24"/>
          <w:lang w:eastAsia="ru-RU"/>
        </w:rPr>
        <w:t>Тема</w:t>
      </w:r>
      <w:r w:rsidRPr="00E5096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 КОНСТАНТИН ДМИТРИЕВИЧ БАЛЬМОНТ</w:t>
      </w:r>
      <w:r w:rsidRPr="00E50967">
        <w:rPr>
          <w:rFonts w:ascii="Times New Roman" w:eastAsia="Times New Roman" w:hAnsi="Times New Roman" w:cs="Times New Roman"/>
          <w:b/>
          <w:bCs/>
          <w:sz w:val="24"/>
          <w:lang w:eastAsia="ru-RU"/>
        </w:rPr>
        <w:t>. Слово о поэте.</w:t>
      </w:r>
    </w:p>
    <w:p w:rsidR="00E50967" w:rsidRDefault="00E50967" w:rsidP="00E50967">
      <w:pPr>
        <w:pStyle w:val="c2"/>
      </w:pPr>
      <w:r>
        <w:rPr>
          <w:rStyle w:val="c18"/>
        </w:rPr>
        <w:t xml:space="preserve">Цели: </w:t>
      </w:r>
    </w:p>
    <w:p w:rsidR="00E50967" w:rsidRDefault="00E50967" w:rsidP="00E50967">
      <w:pPr>
        <w:pStyle w:val="c2"/>
      </w:pPr>
      <w:r>
        <w:rPr>
          <w:rStyle w:val="c18"/>
        </w:rPr>
        <w:t xml:space="preserve">- </w:t>
      </w:r>
      <w:proofErr w:type="gramStart"/>
      <w:r>
        <w:rPr>
          <w:rStyle w:val="c18"/>
        </w:rPr>
        <w:t>образовательная</w:t>
      </w:r>
      <w:proofErr w:type="gramEnd"/>
      <w:r>
        <w:rPr>
          <w:rStyle w:val="c18"/>
        </w:rPr>
        <w:t>:</w:t>
      </w:r>
      <w:r>
        <w:rPr>
          <w:rStyle w:val="c5"/>
        </w:rPr>
        <w:t xml:space="preserve"> познакомить с творчеством поэта-символиста </w:t>
      </w:r>
      <w:proofErr w:type="spellStart"/>
      <w:r>
        <w:rPr>
          <w:rStyle w:val="c5"/>
        </w:rPr>
        <w:t>К.Бальмонта</w:t>
      </w:r>
      <w:proofErr w:type="spellEnd"/>
      <w:r>
        <w:rPr>
          <w:rStyle w:val="c5"/>
        </w:rPr>
        <w:t>, формировать понятие о художественном  методе поэта, его импрессионистическом видении мира. Обобщить материал предыдущего урока.</w:t>
      </w:r>
    </w:p>
    <w:p w:rsidR="00E50967" w:rsidRDefault="00E50967" w:rsidP="00E50967">
      <w:pPr>
        <w:pStyle w:val="c2"/>
      </w:pPr>
      <w:proofErr w:type="gramStart"/>
      <w:r>
        <w:rPr>
          <w:rStyle w:val="c18"/>
        </w:rPr>
        <w:t xml:space="preserve">- развивающая: </w:t>
      </w:r>
      <w:r>
        <w:rPr>
          <w:rStyle w:val="c5"/>
        </w:rPr>
        <w:t xml:space="preserve">совершенствовать умения анализировать стихотворный текст, развить умение видеть лексическую наполненность слов, формировать навык работы с различными источниками знаний,  развивать творческие способности учащихся, сделать записи опорных положений в таблицу, написать </w:t>
      </w:r>
      <w:proofErr w:type="spellStart"/>
      <w:r>
        <w:rPr>
          <w:rStyle w:val="c5"/>
        </w:rPr>
        <w:t>синквейн</w:t>
      </w:r>
      <w:proofErr w:type="spellEnd"/>
      <w:r>
        <w:rPr>
          <w:rStyle w:val="c5"/>
        </w:rPr>
        <w:t>.</w:t>
      </w:r>
      <w:proofErr w:type="gramEnd"/>
    </w:p>
    <w:p w:rsidR="00E50967" w:rsidRDefault="00E50967" w:rsidP="00E50967">
      <w:pPr>
        <w:pStyle w:val="c2"/>
      </w:pPr>
      <w:r>
        <w:rPr>
          <w:rStyle w:val="c18"/>
        </w:rPr>
        <w:t xml:space="preserve">- </w:t>
      </w:r>
      <w:proofErr w:type="gramStart"/>
      <w:r>
        <w:rPr>
          <w:rStyle w:val="c18"/>
        </w:rPr>
        <w:t>воспитательная</w:t>
      </w:r>
      <w:proofErr w:type="gramEnd"/>
      <w:r>
        <w:rPr>
          <w:rStyle w:val="c18"/>
        </w:rPr>
        <w:t xml:space="preserve">: </w:t>
      </w:r>
      <w:r>
        <w:rPr>
          <w:rStyle w:val="c5"/>
        </w:rPr>
        <w:t>воспитывать общую культуру, учить «чувству поэзии», восприятию и постижению прекрасного.</w:t>
      </w:r>
    </w:p>
    <w:p w:rsidR="00E50967" w:rsidRPr="00E50967" w:rsidRDefault="00E50967" w:rsidP="00E5096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50967" w:rsidRPr="00E50967" w:rsidRDefault="00E50967" w:rsidP="00E50967">
      <w:pPr>
        <w:pStyle w:val="a3"/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50967">
        <w:rPr>
          <w:rFonts w:ascii="Times New Roman" w:eastAsia="Times New Roman" w:hAnsi="Times New Roman" w:cs="Times New Roman"/>
          <w:sz w:val="24"/>
          <w:lang w:val="uk-UA" w:eastAsia="ru-RU"/>
        </w:rPr>
        <w:t>.</w:t>
      </w:r>
      <w:r w:rsidRPr="00E50967">
        <w:rPr>
          <w:rFonts w:ascii="Times New Roman" w:eastAsia="Times New Roman" w:hAnsi="Times New Roman" w:cs="Times New Roman"/>
          <w:sz w:val="24"/>
          <w:lang w:eastAsia="ru-RU"/>
        </w:rPr>
        <w:t>Прочитайте материал учебника с 154-158.</w:t>
      </w:r>
    </w:p>
    <w:p w:rsidR="00E50967" w:rsidRPr="00E50967" w:rsidRDefault="00E50967" w:rsidP="00E50967">
      <w:pPr>
        <w:spacing w:before="100" w:beforeAutospacing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E50967">
        <w:rPr>
          <w:rFonts w:ascii="Times New Roman" w:eastAsia="Times New Roman" w:hAnsi="Times New Roman" w:cs="Times New Roman"/>
          <w:sz w:val="24"/>
          <w:lang w:eastAsia="ru-RU"/>
        </w:rPr>
        <w:t>Познакомьтесь со стихотворениями поэта, воспользовавшись одним из образовательных ресурсов (</w:t>
      </w:r>
      <w:r w:rsidRPr="00E50967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Можно воспользоваться следующими образовательными ресурсами:</w:t>
      </w:r>
      <w:proofErr w:type="gramEnd"/>
    </w:p>
    <w:p w:rsidR="00E50967" w:rsidRPr="00E50967" w:rsidRDefault="00E50967" w:rsidP="00E50967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tgtFrame="_blank" w:history="1">
        <w:proofErr w:type="spellStart"/>
        <w:r w:rsidRPr="00E50967">
          <w:rPr>
            <w:rFonts w:ascii="Times New Roman" w:eastAsia="Times New Roman" w:hAnsi="Times New Roman" w:cs="Times New Roman"/>
            <w:color w:val="0077FF"/>
            <w:sz w:val="24"/>
            <w:szCs w:val="28"/>
            <w:u w:val="single"/>
            <w:lang w:eastAsia="ru-RU"/>
          </w:rPr>
          <w:t>Брифли</w:t>
        </w:r>
        <w:proofErr w:type="spellEnd"/>
      </w:hyperlink>
      <w:r w:rsidRPr="00E50967">
        <w:rPr>
          <w:rFonts w:ascii="Times New Roman" w:eastAsia="Times New Roman" w:hAnsi="Times New Roman" w:cs="Times New Roman"/>
          <w:sz w:val="24"/>
          <w:szCs w:val="28"/>
          <w:lang w:eastAsia="ru-RU"/>
        </w:rPr>
        <w:t> — Школьная программа по литературе в кратком изложении 5-11 класс.</w:t>
      </w:r>
    </w:p>
    <w:p w:rsidR="00E50967" w:rsidRPr="00E50967" w:rsidRDefault="00E50967" w:rsidP="00E50967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tgtFrame="_blank" w:history="1">
        <w:r w:rsidRPr="00E50967">
          <w:rPr>
            <w:rFonts w:ascii="Times New Roman" w:eastAsia="Times New Roman" w:hAnsi="Times New Roman" w:cs="Times New Roman"/>
            <w:color w:val="0077FF"/>
            <w:sz w:val="24"/>
            <w:szCs w:val="28"/>
            <w:u w:val="single"/>
            <w:lang w:eastAsia="ru-RU"/>
          </w:rPr>
          <w:t>Национальная электронная библиотека</w:t>
        </w:r>
      </w:hyperlink>
      <w:r w:rsidRPr="00E50967">
        <w:rPr>
          <w:rFonts w:ascii="Times New Roman" w:eastAsia="Times New Roman" w:hAnsi="Times New Roman" w:cs="Times New Roman"/>
          <w:sz w:val="24"/>
          <w:szCs w:val="28"/>
          <w:lang w:eastAsia="ru-RU"/>
        </w:rPr>
        <w:t> — тематические подборки электронных копий изданий, составленные экспертами, библиотекарями;</w:t>
      </w:r>
    </w:p>
    <w:p w:rsidR="00E50967" w:rsidRPr="00E50967" w:rsidRDefault="00E50967" w:rsidP="00E50967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8" w:tgtFrame="_blank" w:history="1">
        <w:r w:rsidRPr="00E50967">
          <w:rPr>
            <w:rFonts w:ascii="Times New Roman" w:eastAsia="Times New Roman" w:hAnsi="Times New Roman" w:cs="Times New Roman"/>
            <w:color w:val="0077FF"/>
            <w:sz w:val="24"/>
            <w:szCs w:val="28"/>
            <w:u w:val="single"/>
            <w:lang w:eastAsia="ru-RU"/>
          </w:rPr>
          <w:t>Литра</w:t>
        </w:r>
      </w:hyperlink>
      <w:r w:rsidRPr="00E50967">
        <w:rPr>
          <w:rFonts w:ascii="Times New Roman" w:eastAsia="Times New Roman" w:hAnsi="Times New Roman" w:cs="Times New Roman"/>
          <w:sz w:val="24"/>
          <w:szCs w:val="28"/>
          <w:lang w:eastAsia="ru-RU"/>
        </w:rPr>
        <w:t> — биографии писателей, сочинения, критические статьи, тексты произведений.</w:t>
      </w:r>
    </w:p>
    <w:p w:rsidR="00E50967" w:rsidRPr="00E50967" w:rsidRDefault="00E50967" w:rsidP="00E50967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9" w:tgtFrame="_blank" w:history="1">
        <w:proofErr w:type="spellStart"/>
        <w:r w:rsidRPr="00E50967">
          <w:rPr>
            <w:rFonts w:ascii="Times New Roman" w:eastAsia="Times New Roman" w:hAnsi="Times New Roman" w:cs="Times New Roman"/>
            <w:color w:val="0077FF"/>
            <w:sz w:val="24"/>
            <w:szCs w:val="28"/>
            <w:u w:val="single"/>
            <w:lang w:eastAsia="ru-RU"/>
          </w:rPr>
          <w:t>Литрес</w:t>
        </w:r>
        <w:proofErr w:type="spellEnd"/>
      </w:hyperlink>
      <w:r w:rsidRPr="00E50967">
        <w:rPr>
          <w:rFonts w:ascii="Times New Roman" w:eastAsia="Times New Roman" w:hAnsi="Times New Roman" w:cs="Times New Roman"/>
          <w:sz w:val="24"/>
          <w:szCs w:val="28"/>
          <w:lang w:eastAsia="ru-RU"/>
        </w:rPr>
        <w:t> — большой выбор аудиокниг, в том числе и бесплатных;</w:t>
      </w:r>
    </w:p>
    <w:p w:rsidR="00E50967" w:rsidRPr="00E50967" w:rsidRDefault="00E50967" w:rsidP="00E50967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0" w:tgtFrame="_blank" w:history="1">
        <w:proofErr w:type="gramStart"/>
        <w:r w:rsidRPr="00E50967">
          <w:rPr>
            <w:rFonts w:ascii="Times New Roman" w:eastAsia="Times New Roman" w:hAnsi="Times New Roman" w:cs="Times New Roman"/>
            <w:color w:val="0077FF"/>
            <w:sz w:val="24"/>
            <w:szCs w:val="28"/>
            <w:u w:val="single"/>
            <w:lang w:eastAsia="ru-RU"/>
          </w:rPr>
          <w:t>Звук книг</w:t>
        </w:r>
      </w:hyperlink>
      <w:r w:rsidRPr="00E50967">
        <w:rPr>
          <w:rFonts w:ascii="Times New Roman" w:eastAsia="Times New Roman" w:hAnsi="Times New Roman" w:cs="Times New Roman"/>
          <w:sz w:val="24"/>
          <w:szCs w:val="28"/>
          <w:lang w:eastAsia="ru-RU"/>
        </w:rPr>
        <w:t> — аудиокниги по школьной программе;</w:t>
      </w:r>
      <w:r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)</w:t>
      </w:r>
      <w:proofErr w:type="gramEnd"/>
    </w:p>
    <w:p w:rsidR="00E50967" w:rsidRPr="00E50967" w:rsidRDefault="00E50967" w:rsidP="00E50967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E50967">
        <w:rPr>
          <w:rFonts w:ascii="Times New Roman" w:eastAsia="Times New Roman" w:hAnsi="Times New Roman" w:cs="Times New Roman"/>
          <w:color w:val="FF0000"/>
          <w:sz w:val="24"/>
          <w:lang w:val="uk-UA" w:eastAsia="ru-RU"/>
        </w:rPr>
        <w:t xml:space="preserve"> </w:t>
      </w:r>
      <w:r w:rsidRPr="00E50967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E50967">
        <w:rPr>
          <w:rFonts w:ascii="Times New Roman" w:eastAsia="Times New Roman" w:hAnsi="Times New Roman" w:cs="Times New Roman"/>
          <w:bCs/>
          <w:iCs/>
          <w:color w:val="FF0000"/>
          <w:sz w:val="24"/>
          <w:lang w:eastAsia="ru-RU"/>
        </w:rPr>
        <w:t>"</w:t>
      </w:r>
      <w:proofErr w:type="spellStart"/>
      <w:r w:rsidRPr="00E50967">
        <w:rPr>
          <w:rFonts w:ascii="Times New Roman" w:eastAsia="Times New Roman" w:hAnsi="Times New Roman" w:cs="Times New Roman"/>
          <w:bCs/>
          <w:iCs/>
          <w:color w:val="FF0000"/>
          <w:sz w:val="24"/>
          <w:lang w:eastAsia="ru-RU"/>
        </w:rPr>
        <w:t>Безглагольность</w:t>
      </w:r>
      <w:proofErr w:type="spellEnd"/>
      <w:r w:rsidRPr="00E50967">
        <w:rPr>
          <w:rFonts w:ascii="Times New Roman" w:eastAsia="Times New Roman" w:hAnsi="Times New Roman" w:cs="Times New Roman"/>
          <w:bCs/>
          <w:iCs/>
          <w:color w:val="FF0000"/>
          <w:sz w:val="28"/>
          <w:szCs w:val="24"/>
          <w:lang w:eastAsia="ru-RU"/>
        </w:rPr>
        <w:t xml:space="preserve">", </w:t>
      </w:r>
      <w:r w:rsidRPr="00E50967">
        <w:rPr>
          <w:rFonts w:ascii="Times New Roman" w:eastAsia="Times New Roman" w:hAnsi="Times New Roman" w:cs="Times New Roman"/>
          <w:bCs/>
          <w:iCs/>
          <w:color w:val="FF0000"/>
          <w:sz w:val="24"/>
          <w:szCs w:val="24"/>
          <w:lang w:eastAsia="ru-RU"/>
        </w:rPr>
        <w:t>"Будем как солнце, Забудем о том..." "Камыши", "Слова-хамелеоны", "Челн томленья", "Я мечтою ловил уходящие тени..."</w:t>
      </w:r>
    </w:p>
    <w:p w:rsidR="00E50967" w:rsidRPr="00E50967" w:rsidRDefault="00E50967" w:rsidP="00E50967">
      <w:pPr>
        <w:tabs>
          <w:tab w:val="left" w:pos="284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50967">
        <w:rPr>
          <w:rFonts w:ascii="Times New Roman" w:eastAsia="Times New Roman" w:hAnsi="Times New Roman" w:cs="Times New Roman"/>
          <w:color w:val="1DD721"/>
          <w:sz w:val="24"/>
          <w:szCs w:val="20"/>
          <w:lang w:eastAsia="ru-RU"/>
        </w:rPr>
        <w:t>ФИЗКУЛЬТМИНУТКА</w:t>
      </w:r>
    </w:p>
    <w:p w:rsidR="00E50967" w:rsidRPr="00FA5EE2" w:rsidRDefault="00E50967" w:rsidP="00E50967">
      <w:pPr>
        <w:pStyle w:val="a3"/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50967">
        <w:rPr>
          <w:rFonts w:ascii="Times New Roman" w:eastAsia="Times New Roman" w:hAnsi="Times New Roman" w:cs="Times New Roman"/>
          <w:sz w:val="24"/>
          <w:lang w:eastAsia="ru-RU"/>
        </w:rPr>
        <w:t xml:space="preserve">Прочитайте вслух стихотворение </w:t>
      </w:r>
      <w:r w:rsidRPr="00E50967">
        <w:rPr>
          <w:rFonts w:ascii="Times New Roman" w:eastAsia="Times New Roman" w:hAnsi="Times New Roman" w:cs="Times New Roman"/>
          <w:bCs/>
          <w:iCs/>
          <w:sz w:val="24"/>
          <w:szCs w:val="24"/>
          <w:lang w:eastAsia="ru-RU"/>
        </w:rPr>
        <w:t xml:space="preserve">"Я мечтою ловил уходящие тени...", определите его тему, основную мысль, стихотворный размер, тип рифмовки. </w:t>
      </w:r>
      <w:r w:rsidRPr="00E50967">
        <w:rPr>
          <w:rFonts w:ascii="Times New Roman" w:eastAsia="Times New Roman" w:hAnsi="Times New Roman" w:cs="Times New Roman"/>
          <w:bCs/>
          <w:iCs/>
          <w:color w:val="FF0000"/>
          <w:sz w:val="24"/>
          <w:szCs w:val="24"/>
          <w:lang w:eastAsia="ru-RU"/>
        </w:rPr>
        <w:t>Запишите выводы, вышлите учителю для оценивания.</w:t>
      </w:r>
    </w:p>
    <w:p w:rsidR="00FA5EE2" w:rsidRPr="00E50967" w:rsidRDefault="00FA5EE2" w:rsidP="00E50967">
      <w:pPr>
        <w:pStyle w:val="a3"/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Посмотрите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урок.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Урок литературы в 11-м классе по теме: "Вечно юный, как сон". Судьба и поэзия К.Д. Бальмонта 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Познакомить с жизнью 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К.Бальмонта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пробудить интерес к поэтической индивидуальности, нацелить учащихся на постижение мыслей и чувств лирического героя поэзии Бальмонта и внутреннего мира самого поэта.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Оборудование урока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портреты 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К.Д.Бальмонта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, сборники его стихов.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Методические приёмы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: лекция учителя, сообщение ученика, анализ стихотворений.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 Слово учителя.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слякотные и дождливые рождественские дни 1942 года в 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Нуази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ле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-Гран близ Парижа, оккупированного гитлеровскими войсками, когда солнце весны и солнце свободы, казалось бы, надолго закатилось над милой Францией, в её чужую, холодную землю лёг навеки ещё один отверженный сын России. Надгробная надпись лаконична и печальна</w:t>
      </w: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Константин Бальмонт. Поэт русский. 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Ушёл кумир целого поколения</w:t>
      </w: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</w:p>
    <w:p w:rsidR="00FA5EE2" w:rsidRPr="00FA5EE2" w:rsidRDefault="00FA5EE2" w:rsidP="00FA5EE2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Господь, господь. Внемли, я плачу,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я тоскую,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Тебе молюсь в вечерней мгле.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Зачем ты даровал мне душу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Неземную -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 приковал меня к земле.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Приглашаю вас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FA5EE2" w:rsidRPr="00FA5EE2" w:rsidRDefault="00FA5EE2" w:rsidP="00FA5EE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перелистать страницы жизни большого поэта;</w:t>
      </w:r>
    </w:p>
    <w:p w:rsidR="00FA5EE2" w:rsidRPr="00FA5EE2" w:rsidRDefault="00FA5EE2" w:rsidP="00FA5EE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увидеть его поэтическую индивидуальность;</w:t>
      </w:r>
    </w:p>
    <w:p w:rsidR="00FA5EE2" w:rsidRPr="00FA5EE2" w:rsidRDefault="00FA5EE2" w:rsidP="00FA5EE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попытаться понять его мировосприятие и то, как оно преломилось в его творчестве – необыкновенно ярком и своеобразном.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Окунёмся мысленно в атмосферу блистательного, Серебряного века.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Каким содержанием вы наполняете понятие Серебряный век?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Каким вам представляется созвездие ярких имён?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Оно иерархично или это скорее единство равных по таланту индивидуальностей?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Серебряный век – это эпоха возрождения духовности и культуры, творческой свободы, рождения ярких индивидуальностей, гениальных открытий. Блестящее созвездие имён просто ошеломляет: 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Мережковский, Гиппиус, Брюсов, Сологуб, Блок, Белый, Гумилёв, Городецкий, Ахматова, Северянин, Маяковский… можно бесконечно перечислять список имён, каждое из которых прославило русское искусство.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Звуковой облик слов “Серебряный век” создаёт в нашем воображении особый мир, настраивает нас на разговор 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возвышенном и прекрасном.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О Константине Бальмонте современный читатель знает мало или понаслышке, между тем, без него картина Серебряного века была бы неполной. Им восторгались, пророчили великое будущее, о нём спорили, его возносили, низвергали, над ним подтрунивали, им любовались.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1894 году вышел сборник стихов Бальмонта “Под северным небом”, в 1895-м – “В безбрежности”, в 1900-м – “Горящие здания”, “Только любовь” в 1903г., и, наконец, в 1903-м – “Будем как Солнце”, книга, принесшая ему поистине всероссийскую славу. “Я – изысканность русской медлительной речи, - писал он, - предо мною другие поэты – предтечи, я впервые открыл в этой речи уклоны, 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перепевные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гневные, нежные звоны. Я – внезапный излом, я – играющий гром, я – прозрачный ручей, я – для всех и ничей…” И действительно, не было в те годы поэтического имени более известного. На 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фоне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будто 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вылинявшей поэзии конца девятнадцатого века яркие стихи Бальмонта вспыхнули как Солнце. Войдя в число основоположников символизма, нового, тогда только ещё нарождающегося литературного течения, поэт раскрылся весьма вовремя. 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Кто же он?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Манерный, 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крикливый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, самовлюблённый, напыщенный поэт, не лишённый поэтического дарования или гениальная индивидуальность, яркая звезда в блестящем созвездии русских поэтов?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Попытаемся понять.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II. Работа с портретами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( 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стр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. 154)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его внешности, как и к творчеству, не было однозначного отношения. Но многие отмечали самобытность и неординарность внешности поэта. </w:t>
      </w:r>
      <w:r w:rsidRPr="00FA5EE2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“Среднего роста, полноватый блондин с бородкой… Бальмонт всегда был нарядно одет и надушен крепкими английскими духами”,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писала о нём 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Б.Погорелова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, свояченица поэта Валерия Брюсова.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Илья Эренбург в книге “Люди, годы, жизнь” писал, что в Париже трудно удивить, но на него оглядывались. В Москве в 1918 году люди хмурые. Посредине мостовой шествовал рыжий чудак: рыжая борода, рыжие кудри, спадающие на спину, бледное лицо. Вот этот рыжий чудак шёл с головой, поднятой кверху, к серому небу. В молодости Бальмонт пытался покончить жизнь самоубийством, выбросившись с третьего этажа гостиницы, в результате повредил себе ногу и всю жизнь, прихрамывая, шагал он быстро и, казалось, что скачет птица, привыкая скорее летать, чем ходить. Он походил на тропическую птицу, случайно залетевшую не на ту высоту.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вот 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М.Цветаева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близко знавшая его, подчеркнула величественность Бальмонта – человека: </w:t>
      </w:r>
      <w:r w:rsidRPr="00FA5EE2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“В присутствии Бальмонта всегда чувствуешь себя, как в присутствии высшего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”. Для неё он был олицетворением самой поэзии</w:t>
      </w:r>
      <w:r w:rsidRPr="00FA5EE2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 “На каждом </w:t>
      </w:r>
      <w:proofErr w:type="spellStart"/>
      <w:r w:rsidRPr="00FA5EE2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Бальмонтовском</w:t>
      </w:r>
      <w:proofErr w:type="spellEnd"/>
      <w:r w:rsidRPr="00FA5EE2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жесте, слове – клеймо – печать – звезда 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FA5EE2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поэта”.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И действительно, этот чувствительный человек не хотел и не мог быть никем иным, как поэтом. Стихотворения Бальмонта – гимны своему дару.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Прочитаем строки, в которых звучит гордое, порой заносчивое “Я”.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Прослушаем несколько стихотворений Бальмонта и попытаемся ответить на вопросы: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- Каково ваше отношение к многочисленным “я”?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- Что это кокетство, самовлюблённость или что-то другое?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- Какие многообразные и изменчивые “я” вы уловили?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Чтение стихотворений: “Я люблю лесные травы”, “Я устал от нежных слов”, “Я в этот мир пришёл, чтоб видеть солнце”, “Я кликнул в поле”, “Я тебя сравнить хотел бы с нежной ивою плакучей”.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Вывод: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Символистами жизнь рассматривалась как путь поэта. “</w:t>
      </w: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Я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” стояло в центре, автор как бы раскрывал страницы дневника. У Бальмонта это принимало порой крайние формы </w:t>
      </w:r>
    </w:p>
    <w:p w:rsidR="00FA5EE2" w:rsidRPr="00FA5EE2" w:rsidRDefault="00FA5EE2" w:rsidP="00FA5EE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позу стихийного гения;</w:t>
      </w:r>
    </w:p>
    <w:p w:rsidR="00FA5EE2" w:rsidRPr="00FA5EE2" w:rsidRDefault="00FA5EE2" w:rsidP="00FA5EE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эгоцентризм;</w:t>
      </w:r>
    </w:p>
    <w:p w:rsidR="00FA5EE2" w:rsidRPr="00FA5EE2" w:rsidRDefault="00FA5EE2" w:rsidP="00FA5EE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безразличие к условиям быта и морали;</w:t>
      </w:r>
    </w:p>
    <w:p w:rsidR="00FA5EE2" w:rsidRPr="00FA5EE2" w:rsidRDefault="00FA5EE2" w:rsidP="00FA5EE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восторженное отношение к самому себе;</w:t>
      </w:r>
    </w:p>
    <w:p w:rsidR="00FA5EE2" w:rsidRPr="00FA5EE2" w:rsidRDefault="00FA5EE2" w:rsidP="00FA5EE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уверенность в своей солнечности;</w:t>
      </w:r>
    </w:p>
    <w:p w:rsidR="00FA5EE2" w:rsidRPr="00FA5EE2" w:rsidRDefault="00FA5EE2" w:rsidP="00FA5EE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удивление перед богатством мира, радость открытий в себе и других;</w:t>
      </w:r>
    </w:p>
    <w:p w:rsidR="00FA5EE2" w:rsidRPr="00FA5EE2" w:rsidRDefault="00FA5EE2" w:rsidP="00FA5EE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бравурное самоудовлетворение;</w:t>
      </w:r>
    </w:p>
    <w:p w:rsidR="00FA5EE2" w:rsidRPr="00FA5EE2" w:rsidRDefault="00FA5EE2" w:rsidP="00FA5EE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владыка собственного мира;</w:t>
      </w:r>
    </w:p>
    <w:p w:rsidR="00FA5EE2" w:rsidRPr="00FA5EE2" w:rsidRDefault="00FA5EE2" w:rsidP="00FA5EE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“Не для меня законы, раз я гений”.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Бальмонт творил собственную биографию, стремясь создать поэму из своей жизни. Это стремление принимало порой экстравагантные формы: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повис на дереве, читая;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- в Париже лёг на асфальт, фиакр переехал через него;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- вошёл в воду с тростью, чтобы полюбоваться отблеском на воде;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Экстравагантное, чудаческое, скандальное, то, что впоследствии назовут “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бальмонтовщина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” заслонило образ самого поэта.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он любил: </w:t>
      </w:r>
    </w:p>
    <w:p w:rsidR="00FA5EE2" w:rsidRPr="00FA5EE2" w:rsidRDefault="00FA5EE2" w:rsidP="00FA5EE2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одиночество;</w:t>
      </w:r>
    </w:p>
    <w:p w:rsidR="00FA5EE2" w:rsidRPr="00FA5EE2" w:rsidRDefault="00FA5EE2" w:rsidP="00FA5EE2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языки;</w:t>
      </w:r>
    </w:p>
    <w:p w:rsidR="00FA5EE2" w:rsidRPr="00FA5EE2" w:rsidRDefault="00FA5EE2" w:rsidP="00FA5EE2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поглощал целые библиотеки;</w:t>
      </w:r>
    </w:p>
    <w:p w:rsidR="00FA5EE2" w:rsidRPr="00FA5EE2" w:rsidRDefault="00FA5EE2" w:rsidP="00FA5EE2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ему 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обязаны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знакомству с литературной планетой.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Всю жизнь Бальмонт занимался переводами. В его переводах выходили и до сих пор выходят многие произведения Шелли, Эдгара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о, Уитмена, Кальдерона, Уайльда, Верлена, 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Бодлера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Гофмана. Он знал немецкий, французский, чешский, болгарский, грузинский языки. Бальмонт – один из лучших переводчиков поэмы “Витязь в тигровой шкуре” 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Ш.Руставели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И неудивительно, все они: экстравагантный Уайльд, и страшный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о, и мистический Гофман, и лирический Шелли, повлияли на характер и творчество Бальмонта. Он впитал в себя спиритизм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 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Виньи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пессимизм Шопенгауэра, 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сверхчеловечность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Ницше. Таким был он сам.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Он называл свои стихи песнопениями. Они различны по жанру: сонеты, элегии, послания, гимны, фантазии и даже молитвы.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Как бы вы определили содержание стихотворений Бальмонта, о чём стихи?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(Он стремится запечатлеть всё: ветер в камышах, жизнь и смерть, прошлое и настоящее, тончайшие ощущения и переживания.) 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Бальмонту суждено было стать одним из зачинателей символистского движения. Но у него своё место.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Т</w:t>
      </w:r>
      <w:proofErr w:type="spellStart"/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езисы</w:t>
      </w:r>
      <w:proofErr w:type="spellEnd"/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из статьи “Элементарные слова о символистской поэзии”.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- Эта поэзия, в которой органически, не насильственно сливаются два содержания: скрытая отвлечённость и очевидная красота.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- Символистская поэзия говорит своим особым языком, более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чем другой род поэзии трогает наши слуховые и зрительные впечатления.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Обратимся к стихотворению “Фантазия” из первого сборника “Под северным небом”.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(Изображена картина спящего леса, но земная картина лишь повод для того, чтобы развернуть игру воображения.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Картина заснеженного леса переходит в поток образов. Кажется, что автор хочет почувствовать мир каждым из чувств человека. Здесь всплеск, озарение, безумство. Картины зимней природы – это лишь повод для фантазии, игры воображения. В стихотворении статичная картина зимнего леса, природные стихии: ветер, метель – всё олицетворено, всё живое.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пейзажах Бальмонта всё пульсирует, вибрирует, дрожит, трепещет, искрится: “трепещут очертания”, “дождь струится”, “искры лунного сияния”.)</w:t>
      </w:r>
      <w:proofErr w:type="gramEnd"/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Чтение стихотворения “Аромат солнца”</w:t>
      </w:r>
    </w:p>
    <w:p w:rsidR="00FA5EE2" w:rsidRPr="00FA5EE2" w:rsidRDefault="00FA5EE2" w:rsidP="00FA5EE2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Запах солнца? Что за вздор!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Нет, вздор.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В солнце звуки и мечты,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Ароматы и цветы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В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сё слилось в согласный хор, 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В сплелось в один узор.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Чтение стихотворения “Я не знаю мудрости”</w:t>
      </w:r>
    </w:p>
    <w:p w:rsidR="00FA5EE2" w:rsidRPr="00FA5EE2" w:rsidRDefault="00FA5EE2" w:rsidP="00FA5EE2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Я не знаю мудрости, годной для других,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Только мимолётности я влагаю в стих.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В каждой мимолётности вижу я миры,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Полные изменчивой радужной игры.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кляните, мудрые. Что вам до меня?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Я ведь только облачко, полное огня.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Я ведь только облачко. Видите, плыву.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 зову мечтателей. Вас я не зову.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 </w:t>
      </w:r>
      <w:proofErr w:type="gramStart"/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представителями</w:t>
      </w:r>
      <w:proofErr w:type="gramEnd"/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какого направления в искусстве роднит Бальмонта такой способ изображения мира?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(Импрессионизм)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Импрессионисты работают быстрыми маленькими мазками, накладывая чистые неспешные краски рядом без плавных переходов и оттенков, так что многие предметы 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только намечаются, а очертания света и теней, дробясь и рассыпаясь, переходят одно в другое. Подвижные мазки, положенные под разным углом, контрасты цветовых пятен создают волнующий эффект вибрации, переливчатости и изменчивости мира.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Константин Бальмонт внёс в русскую поэзию и тематическую новизну, и новую интенсивность восприятия, и новую рефлексию: …В каждой мимолётности вижу я миры,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Полные изменчивой радужной игры.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Романтическая созерцательность, мягкость тонов, подчёркнутая музыкальность – всё это располагало в пользу новых веяний в искусстве.</w:t>
      </w:r>
    </w:p>
    <w:p w:rsidR="00FA5EE2" w:rsidRPr="00FA5EE2" w:rsidRDefault="00FA5EE2" w:rsidP="00FA5EE2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кляните мудрые. Что вам до меня?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Я ведь только облачко, полное огня.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Я ведь только облачко. Видите: плыву.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Я зову мечтателей… вас я не зову!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Стихотворение покоряет сегодняшнего читателя не своей идеей, а чарующей пластикой, музыкальностью, которая создаётся волнообразными движениями интонационных подъёмов и спадов. Этот эффект создаётся постоянным повтором фраз, которые варьируют, трепетными переливаниями звуковой структуры сонорных [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], [м] и завораживающим ритмом анапеста.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Чтение стихотворения “Я мечтою ловил уходящие тени”.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Бальмонт сам определил свою позицию как поэзию “</w:t>
      </w:r>
      <w:r w:rsidRPr="00FA5EE2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мимолётности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”. С лёгкой руки Брюсова всю лирику Бальмонта и начали определять как поэзию “</w:t>
      </w:r>
      <w:r w:rsidRPr="00FA5EE2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запечатлённых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A5EE2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мгновений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”.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Мимолётность возведена в философский принцип. Он славит минуты, мгновения, миг. Миг – символ, знак, намёк на то, что есть вечность. Художник должен выхватить этот миг и запечатлеть в слове. Стремление выхватить миг из вечности сочетается с постоянной устремлённостью за пределы 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предельного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своей работе о Фете Бальмонт писал. “Поэт прошёл разные фазисы своего 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рзвития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Гармонические соединяя своё “я” 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со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Всемирностью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, он проникся желанием слиться со Вселенной, потеряться в ней, как ручей в океане, или, наоборот, вспыхнуть во всём блеске своего единичного существования, ярко возникнуть в узких рамках своего “я”, прежде, чем навеки исчезнуть в Бесконечном море мировой красоты”. Это можно отнести и к Бальмонту.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Заключительное слово учителя.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Два раза Бальмонт покидал Россию. Первый раз в 1905г., из-за цикла “революционных” стихов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(в 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общем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совсем не заслуживших такого наименования).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Вернулся он только через 7 лет, совершив кругосветное путешествие.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В мае 1913 года в Москве его встречали толпы восторженных поклонников. Жандармы запретили поэту обратиться к встречающим, и он, смеясь, бросал в толпу ландыши.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Весной 1920 Бальмонт выхлопотал у Луначарского временную творческую заграничную командировку. Командировка предполагала год-два работы за рубежом, но в 1921 году поэт заявил о своём нежелании возвращаться в Россию. В эмиграции Бальмонт издал несколько поэтических книг: “Марево”(1922), “Стихи о России”(1924), “В раздвинутой дали”(1930) и две автобиографические книги. Но талант к тому времени потускнел. Жил в приюте “Русский дом”, который содержала мать Мария, погибшая впоследствии в фашистском 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конц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.л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агере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мае 1937г. попал в автомобильную катастрофу, после которой жаловался не на полученные травмы, а на испорченный костюм. “Русскому 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эмигранту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самом деле приходится размышлять, что ему выгоднее потерять – штаны или ноги, на которые они одеты”. Нищета угнетала. В письме писал: “Хоть умереть бы!”.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От былой восторженности не осталось и следа, трудно поверить, что это признание принадлежит тому же Бальмонту, “который в этот мир пришёл, чтоб видеть солнце!”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Но в стихах, как и жизни, он останется прежним поэтом, верным стихии света, только свет для него будет исходить из России – уже запредельной, недосягаемой. Верность светоносному идеалу остаётся. Ему конкретное имя – Россия. Ностальгия по России рождает сильные стихи.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“Какой я сейчас? Да всё тот же. Новые мои знакомые и даже прежние смеются, когда я 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говорю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сколько мне лет, и не верят. Вечно любить мечту, мысль и творчество – это вечная молодость. Бородка 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моя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правда беловата, и на висках инея довольно, но всё же ещё волосы вьются, и русые они, а не седые. Мой внешний лик всё тот же, но в сердце много грусти…” – писал он 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Е.А.Андреевой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сохранившей с ним добрые отношения.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1935 году в Париже был вечер, посвящённый 50-летию литературной деятельности Бальмонта. Выступила Марина Цветаева со “Словом”. Она просила об оказании поддержки “единственному великому поэту из ныне 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живущих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”.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Цветаева отметила, что “Бальмонт – самое лучшее, что дал в конце старый мир”.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С</w:t>
      </w:r>
      <w:proofErr w:type="spellStart"/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тихотворение</w:t>
      </w:r>
      <w:proofErr w:type="spellEnd"/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“Как мы живём”</w:t>
      </w:r>
    </w:p>
    <w:p w:rsidR="00FA5EE2" w:rsidRPr="00FA5EE2" w:rsidRDefault="00FA5EE2" w:rsidP="00FA5EE2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Мы так живём, что с нами вечно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слава,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Хмельная кровь, безумствующий бред,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И может быть, в том жгучая </w:t>
      </w:r>
      <w:proofErr w:type="gram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отрава</w:t>
      </w:r>
      <w:proofErr w:type="gram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Но слаще той отравы в мире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нет.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1936г.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Куда девалось “я”?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Почему “мы”?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Удивительно, что это “мы” рождается у поэта одинокого, забытого. Но именно теперь Бальмонт сливает свой голос с общим хором всей русской поэзии.</w:t>
      </w:r>
    </w:p>
    <w:p w:rsidR="00FA5EE2" w:rsidRPr="00FA5EE2" w:rsidRDefault="00FA5EE2" w:rsidP="00FA5E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Он умер от воспаления лёгких. Не многие пришли сказать ему последнее “прощай”: Зайцев. </w:t>
      </w:r>
      <w:proofErr w:type="spellStart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Терапиано</w:t>
      </w:r>
      <w:proofErr w:type="spellEnd"/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t>, Балтрушайтис. Он ушёл, благословив мир, над которым будет вечно сиять его Солнце.</w:t>
      </w:r>
    </w:p>
    <w:p w:rsidR="00FA5EE2" w:rsidRPr="00FA5EE2" w:rsidRDefault="00FA5EE2" w:rsidP="00FA5EE2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Я шепчу вослед благословенье,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Чувствую, как силы возросли,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Как, испив рассветное мгновенье,</w:t>
      </w:r>
      <w:r w:rsidRPr="00FA5EE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Дали, дрогнув, манят быть вдали.</w:t>
      </w:r>
    </w:p>
    <w:p w:rsidR="0034621B" w:rsidRDefault="0034621B"/>
    <w:sectPr w:rsidR="003462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5564B7"/>
    <w:multiLevelType w:val="multilevel"/>
    <w:tmpl w:val="33E40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79458DB"/>
    <w:multiLevelType w:val="multilevel"/>
    <w:tmpl w:val="1A663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06E0B7A"/>
    <w:multiLevelType w:val="multilevel"/>
    <w:tmpl w:val="E3EEE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E3C13C5"/>
    <w:multiLevelType w:val="multilevel"/>
    <w:tmpl w:val="3996A3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3AA7639"/>
    <w:multiLevelType w:val="hybridMultilevel"/>
    <w:tmpl w:val="9ED4A4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9BF7980"/>
    <w:multiLevelType w:val="multilevel"/>
    <w:tmpl w:val="D13EB8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0967"/>
    <w:rsid w:val="0034621B"/>
    <w:rsid w:val="00757FEE"/>
    <w:rsid w:val="00E50967"/>
    <w:rsid w:val="00FA5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">
    <w:name w:val="c2"/>
    <w:basedOn w:val="a"/>
    <w:rsid w:val="00E509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E50967"/>
  </w:style>
  <w:style w:type="character" w:customStyle="1" w:styleId="c5">
    <w:name w:val="c5"/>
    <w:basedOn w:val="a0"/>
    <w:rsid w:val="00E50967"/>
  </w:style>
  <w:style w:type="paragraph" w:styleId="a3">
    <w:name w:val="List Paragraph"/>
    <w:basedOn w:val="a"/>
    <w:uiPriority w:val="34"/>
    <w:qFormat/>
    <w:rsid w:val="00E509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">
    <w:name w:val="c2"/>
    <w:basedOn w:val="a"/>
    <w:rsid w:val="00E509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E50967"/>
  </w:style>
  <w:style w:type="character" w:customStyle="1" w:styleId="c5">
    <w:name w:val="c5"/>
    <w:basedOn w:val="a0"/>
    <w:rsid w:val="00E50967"/>
  </w:style>
  <w:style w:type="paragraph" w:styleId="a3">
    <w:name w:val="List Paragraph"/>
    <w:basedOn w:val="a"/>
    <w:uiPriority w:val="34"/>
    <w:qFormat/>
    <w:rsid w:val="00E509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81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77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93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854931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761385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671032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760562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491595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88314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679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2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itra.ru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rusneb.ru/collections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riefly.ru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zvooq-knigi.ru/tegsbook/shkolynaya-programm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litres.ru/tags/shkolnaya-programma/audioknigi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8</Pages>
  <Words>2355</Words>
  <Characters>13426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2022-10-10T11:04:00Z</dcterms:created>
  <dcterms:modified xsi:type="dcterms:W3CDTF">2022-10-10T11:47:00Z</dcterms:modified>
</cp:coreProperties>
</file>