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17E" w:rsidRPr="00340745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4074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B192FFB" wp14:editId="20528B13">
            <wp:simplePos x="0" y="0"/>
            <wp:positionH relativeFrom="margin">
              <wp:posOffset>4932045</wp:posOffset>
            </wp:positionH>
            <wp:positionV relativeFrom="margin">
              <wp:posOffset>-299085</wp:posOffset>
            </wp:positionV>
            <wp:extent cx="1363980" cy="1363980"/>
            <wp:effectExtent l="0" t="0" r="7620" b="7620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6 класс </w:t>
      </w:r>
    </w:p>
    <w:p w:rsidR="008C717E" w:rsidRPr="00340745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8C717E" w:rsidRPr="00340745" w:rsidRDefault="00A3452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Урок </w:t>
      </w:r>
      <w:r w:rsidR="008C717E"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25217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13</w:t>
      </w:r>
      <w:r w:rsidR="008C717E"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</w:t>
      </w:r>
      <w:r w:rsidR="008C717E" w:rsidRPr="00340745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>Ребята, доброе утро!!!</w:t>
      </w:r>
    </w:p>
    <w:p w:rsidR="008C717E" w:rsidRPr="00340745" w:rsidRDefault="008C717E" w:rsidP="00340745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8C717E" w:rsidRPr="00340745" w:rsidRDefault="008C717E" w:rsidP="00340745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5217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Тема:</w:t>
      </w:r>
      <w:r w:rsidRPr="00340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bookmarkStart w:id="0" w:name="_GoBack"/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Города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—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центры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ремесла,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торговли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культуры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bookmarkEnd w:id="0"/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Население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городов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Цехи и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гильдии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Городское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управление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Борьба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городов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за </w:t>
      </w:r>
      <w:proofErr w:type="spellStart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самоуправление</w:t>
      </w:r>
      <w:proofErr w:type="spellEnd"/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</w:t>
      </w:r>
    </w:p>
    <w:p w:rsidR="008C717E" w:rsidRPr="00340745" w:rsidRDefault="008C717E" w:rsidP="003407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340745">
        <w:rPr>
          <w:b/>
          <w:bCs/>
        </w:rPr>
        <w:t>Цель урока:</w:t>
      </w:r>
      <w:r w:rsidRPr="00340745">
        <w:t> </w:t>
      </w:r>
      <w:r w:rsidRPr="00340745">
        <w:rPr>
          <w:color w:val="000000"/>
        </w:rPr>
        <w:t xml:space="preserve"> формирование новых знаний  у уч</w:t>
      </w:r>
      <w:r w:rsidR="00A3452F" w:rsidRPr="00340745">
        <w:rPr>
          <w:color w:val="000000"/>
        </w:rPr>
        <w:t xml:space="preserve">ащихся о возникновении </w:t>
      </w:r>
      <w:proofErr w:type="spellStart"/>
      <w:r w:rsidR="00A3452F" w:rsidRPr="00340745">
        <w:rPr>
          <w:color w:val="000000"/>
        </w:rPr>
        <w:t>горолов</w:t>
      </w:r>
      <w:proofErr w:type="spellEnd"/>
      <w:r w:rsidR="00A3452F" w:rsidRPr="00340745">
        <w:rPr>
          <w:color w:val="000000"/>
        </w:rPr>
        <w:t>, о</w:t>
      </w:r>
    </w:p>
    <w:p w:rsidR="008C717E" w:rsidRPr="00340745" w:rsidRDefault="00A3452F" w:rsidP="00340745">
      <w:pPr>
        <w:pStyle w:val="c5"/>
        <w:shd w:val="clear" w:color="auto" w:fill="FFFFFF"/>
        <w:spacing w:before="0" w:beforeAutospacing="0" w:after="0" w:afterAutospacing="0"/>
        <w:jc w:val="both"/>
      </w:pPr>
      <w:r w:rsidRPr="00340745">
        <w:t xml:space="preserve">городском </w:t>
      </w:r>
      <w:proofErr w:type="gramStart"/>
      <w:r w:rsidRPr="00340745">
        <w:t>самоуправлении</w:t>
      </w:r>
      <w:proofErr w:type="gramEnd"/>
    </w:p>
    <w:p w:rsidR="00A3452F" w:rsidRPr="00340745" w:rsidRDefault="00A3452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C717E" w:rsidRPr="00340745" w:rsidRDefault="008C717E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 w:rsidRPr="00340745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Проработать материал</w:t>
      </w:r>
    </w:p>
    <w:p w:rsidR="00A3452F" w:rsidRPr="00A3452F" w:rsidRDefault="00A3452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proofErr w:type="gramStart"/>
      <w:r w:rsidRPr="00340745">
        <w:rPr>
          <w:rFonts w:ascii="Times New Roman" w:eastAsia="Times New Roman" w:hAnsi="Times New Roman" w:cs="Times New Roman"/>
          <w:color w:val="3D3F43"/>
          <w:sz w:val="24"/>
          <w:szCs w:val="24"/>
          <w:lang w:eastAsia="ru-RU"/>
        </w:rPr>
        <w:t>Подумай и дай ответ на вопросы УСТНО!!!</w:t>
      </w:r>
      <w:proofErr w:type="gramEnd"/>
      <w:r w:rsidRPr="00A3452F">
        <w:rPr>
          <w:rFonts w:ascii="Times New Roman" w:eastAsia="Times New Roman" w:hAnsi="Times New Roman" w:cs="Times New Roman"/>
          <w:color w:val="3D3F43"/>
          <w:sz w:val="24"/>
          <w:szCs w:val="24"/>
          <w:lang w:eastAsia="ru-RU"/>
        </w:rPr>
        <w:fldChar w:fldCharType="begin"/>
      </w:r>
      <w:r w:rsidRPr="00A3452F">
        <w:rPr>
          <w:rFonts w:ascii="Times New Roman" w:eastAsia="Times New Roman" w:hAnsi="Times New Roman" w:cs="Times New Roman"/>
          <w:color w:val="3D3F43"/>
          <w:sz w:val="24"/>
          <w:szCs w:val="24"/>
          <w:lang w:eastAsia="ru-RU"/>
        </w:rPr>
        <w:instrText xml:space="preserve"> HYPERLINK "https://an.yandex.ru/count/X3GejI_zOFO3LI40P3eUFyrzdbo6LWK0zWGnfxX2Om00000uylJi0TZZlfZ_wiQah0600UJTg8NGoFg5rG680VNT_-wD0P01WlVctDk0W802c062z-RSMw01_lQe0VxsvjnRk06gaC2n9C010jW1aiQUfG7W0QIBgvS1w0540vW2pfEM5w02z9ZK5ha2knMTThuL9Dpm0fFwuwGAHAW36DW5-0JxvoY81Qxg4v05--See0NWkGoe1P2m2h05aB0Ak0MGi0h01V2tUiW5i90Vq0MVamJW1PJ4lvM81w06u8G3g0RWX0F91lOMkdtLPv90gGV7p32Lg9o2KhW7j0RG1mBO1n0Cme201k08keog2-W9MzvfEVVksZ_9-0g0jHY02yQ3TOWB1geB4FVdGU77p0006gGVrfZgw0lF_H7m2mQV1fWDizqmu0s2We61W820Y0G_zgtexTVwcSd7cTEBYfMdmLA048dXzoAG4D3FeR6kgvllPC2Y4D0GZfkoN_WG40EX4JGpCpCpC-EHXRQcIE0Hze-o1-WHXeV1oOpLruqEm7ZOG5kZLWMphDO_wH8Fq3v1QHXQK_0I40Ae4-VKmBcNnCoD5-0JaB0AY1IMkuVsqv2uhscW592m2gWK--Seaz2cRzWKaTdZbmRW507e58m2o1MYqeNIDD0LaTdZbmRm5S6AzkoZZxpyOw0MaBBwcGQm5gC7oHRG5ewSthu1s1Q15vWNkSt_AwWN2RWN0S0NjPO1q1VGXWFO5-x-FUWN0Q0O2x0OhyMAcWQu60lG627u69Nwx9MTWwBSVe0PZ8FKdz32ZzIw0OaPN9y90000002W6V300h0Pk1d06PgOZSoZhelR8j8P4dbXOdDVSsLoTcLoBt8tCp4jCk0P0UWPwWRm6O320_WPh8t9Ae4Q__zZRq9Qv2c86i24FP0QW820W820We0Wc1hpf2gm6kJdYOkuzAtWRhWQ0_KQ0G0009WRXlGki1ifk1i2s1k08EaR0000eFe4YK7m6zkwj6Bu6-ErvHk270rOCq4wTp1DS3LnSsCts1pF_H7W7FldAEaSyHm0081Ttqx2Fu0T_t-P7SWTm8Gzu1sXmWMH7gWU0T0Uieo3wUwavftd0TWU-jeUY1____y1e1-9uVSYi1y1o1-9eyzIqXy6DZOoC3KnsHy0003WjBE8GU0VtS-KOUWVvvwr7O0W0eWW3AaWi224W23W807G8V__0P0Ypguea2BIhYYG8jIkA90YrQuei281o2829o1X10bZa9M8CPeUap9Ika0Wpz5OaYI6aE9oCd4SaV1jj5gld3zf3nQ93f7O0e_WiCl7QVyaSXTlaY7QQ3He3rWY7MVbKds1pzyv41NWu6IcbBXOlPkNu9zOhXvw_dEHc04P58RmIGNjgfJnpcxU0tOL5M8_777wRQpog9gXrJPw3000~1?stat-id=3&amp;test-tag=300716430252561&amp;banner-sizes=eyI3MjA1NzYwNjM0OTA1MzM3NyI6Ijg3NHgzMDAifQ%3D%3D&amp;format-type=118&amp;actual-format=10&amp;pcodever=662051&amp;banner-test-tags=eyI3MjA1NzYwNjM0OTA1MzM3NyI6IjE4ODQzMyJ9&amp;pcode-active-testids=662128%2C0%2C56%3B652286%2C0%2C65%3B661140%2C0%2C36%3B659883%2C0%2C68&amp;width=874&amp;height=300" \t "_blank" </w:instrText>
      </w:r>
      <w:r w:rsidRPr="00A3452F">
        <w:rPr>
          <w:rFonts w:ascii="Times New Roman" w:eastAsia="Times New Roman" w:hAnsi="Times New Roman" w:cs="Times New Roman"/>
          <w:color w:val="3D3F43"/>
          <w:sz w:val="24"/>
          <w:szCs w:val="24"/>
          <w:lang w:eastAsia="ru-RU"/>
        </w:rPr>
        <w:fldChar w:fldCharType="separate"/>
      </w:r>
    </w:p>
    <w:p w:rsidR="00A3452F" w:rsidRPr="00340745" w:rsidRDefault="00A3452F" w:rsidP="00340745">
      <w:pPr>
        <w:pStyle w:val="a3"/>
        <w:jc w:val="both"/>
        <w:rPr>
          <w:rFonts w:ascii="Times New Roman" w:hAnsi="Times New Roman" w:cs="Times New Roman"/>
          <w:color w:val="3D3F43"/>
          <w:sz w:val="24"/>
          <w:szCs w:val="24"/>
          <w:lang w:eastAsia="ru-RU"/>
        </w:rPr>
      </w:pPr>
      <w:r w:rsidRPr="00340745">
        <w:rPr>
          <w:rFonts w:ascii="Times New Roman" w:hAnsi="Times New Roman" w:cs="Times New Roman"/>
          <w:color w:val="3D3F43"/>
          <w:sz w:val="24"/>
          <w:szCs w:val="24"/>
          <w:lang w:eastAsia="ru-RU"/>
        </w:rPr>
        <w:fldChar w:fldCharType="end"/>
      </w:r>
      <w:r w:rsidRPr="00340745">
        <w:rPr>
          <w:rFonts w:ascii="Times New Roman" w:hAnsi="Times New Roman" w:cs="Times New Roman"/>
          <w:sz w:val="24"/>
          <w:szCs w:val="24"/>
          <w:lang w:eastAsia="ru-RU"/>
        </w:rPr>
        <w:t>1.Существовали ли города в древности? Назовите города, которые вы знаете.</w:t>
      </w:r>
    </w:p>
    <w:p w:rsidR="00A3452F" w:rsidRPr="00340745" w:rsidRDefault="00A3452F" w:rsidP="00340745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40745">
        <w:rPr>
          <w:rFonts w:ascii="Times New Roman" w:hAnsi="Times New Roman" w:cs="Times New Roman"/>
          <w:sz w:val="24"/>
          <w:szCs w:val="24"/>
          <w:lang w:eastAsia="ru-RU"/>
        </w:rPr>
        <w:t>2. Назовите причины возникновения городов в Западной Европе в X - XI вв.</w:t>
      </w:r>
    </w:p>
    <w:p w:rsidR="00A3452F" w:rsidRPr="00340745" w:rsidRDefault="00A3452F" w:rsidP="00340745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40745">
        <w:rPr>
          <w:rFonts w:ascii="Times New Roman" w:hAnsi="Times New Roman" w:cs="Times New Roman"/>
          <w:sz w:val="24"/>
          <w:szCs w:val="24"/>
          <w:lang w:eastAsia="ru-RU"/>
        </w:rPr>
        <w:t>3. Назовите места возникновения новых  городов.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Названия многих городов возникли в Средневековье.  Память о них сохранилась и дошла до наших дней. Страсбург (крепость на дороге). Эдинбург – крепость Эдвина. Кембридж (мост через реку Кем).</w:t>
      </w:r>
    </w:p>
    <w:p w:rsidR="00A3452F" w:rsidRPr="00A3452F" w:rsidRDefault="005F6D18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3DD6758" wp14:editId="7FD26957">
            <wp:simplePos x="0" y="0"/>
            <wp:positionH relativeFrom="margin">
              <wp:posOffset>-3175</wp:posOffset>
            </wp:positionH>
            <wp:positionV relativeFrom="margin">
              <wp:posOffset>4878070</wp:posOffset>
            </wp:positionV>
            <wp:extent cx="2448560" cy="1836420"/>
            <wp:effectExtent l="0" t="0" r="8890" b="0"/>
            <wp:wrapSquare wrapText="bothSides"/>
            <wp:docPr id="17" name="Рисунок 17" descr="https://myslide.ru/documents_7/c2b0c19307455a72ef4d01304b709a15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c2b0c19307455a72ef4d01304b709a15/img1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560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Название городов с окончанием «</w:t>
      </w:r>
      <w:proofErr w:type="spell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берг</w:t>
      </w:r>
      <w:proofErr w:type="spell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» говорит о том, что город возник на горе или холме; окончание «</w:t>
      </w:r>
      <w:proofErr w:type="spell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бург</w:t>
      </w:r>
      <w:proofErr w:type="spell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» говорит о каком-то первоначальном укреплении; окончание «</w:t>
      </w:r>
      <w:proofErr w:type="spell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фурт</w:t>
      </w:r>
      <w:proofErr w:type="spell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» означает - брод; города с окончанием на «</w:t>
      </w:r>
      <w:hyperlink r:id="rId8" w:tooltip="Бридж" w:history="1">
        <w:r w:rsidR="00A3452F" w:rsidRPr="00A3452F">
          <w:rPr>
            <w:rFonts w:ascii="Times New Roman" w:eastAsia="Times New Roman" w:hAnsi="Times New Roman" w:cs="Times New Roman"/>
            <w:i/>
            <w:iCs/>
            <w:color w:val="0000EE"/>
            <w:sz w:val="24"/>
            <w:szCs w:val="24"/>
            <w:lang w:eastAsia="ru-RU"/>
          </w:rPr>
          <w:t>бридж</w:t>
        </w:r>
      </w:hyperlink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» или «</w:t>
      </w:r>
      <w:proofErr w:type="spell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брюг</w:t>
      </w:r>
      <w:proofErr w:type="spell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» означают возникновение города у моста; название города на Сан -, </w:t>
      </w:r>
      <w:proofErr w:type="spell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Сен</w:t>
      </w:r>
      <w:proofErr w:type="gram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т</w:t>
      </w:r>
      <w:proofErr w:type="spell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</w:t>
      </w:r>
      <w:proofErr w:type="gram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, Сен (что означает «святой») свидетельствует о том, что город возник у стен монастыря.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Итак, </w:t>
      </w:r>
      <w:r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средневековый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города</w:t>
      </w:r>
      <w:proofErr w:type="gramStart"/>
      <w:r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gramEnd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еред нами раскинулся город во всём своём </w:t>
      </w:r>
      <w:hyperlink r:id="rId9" w:tooltip="Великолепие" w:history="1">
        <w:r w:rsidRPr="00A3452F">
          <w:rPr>
            <w:rFonts w:ascii="Times New Roman" w:eastAsia="Times New Roman" w:hAnsi="Times New Roman" w:cs="Times New Roman"/>
            <w:color w:val="0000EE"/>
            <w:sz w:val="24"/>
            <w:szCs w:val="24"/>
            <w:lang w:eastAsia="ru-RU"/>
          </w:rPr>
          <w:t>великолепии</w:t>
        </w:r>
      </w:hyperlink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мощные крепостные стены с башнями, островерхие крыши, шпили церквей и соборов. Город хорошо укреплён. </w:t>
      </w:r>
      <w:proofErr w:type="spellStart"/>
      <w:proofErr w:type="gramStart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Каменны</w:t>
      </w:r>
      <w:proofErr w:type="spellEnd"/>
      <w:r w:rsidR="005F6D18" w:rsidRPr="005F6D18">
        <w:rPr>
          <w:noProof/>
          <w:lang w:eastAsia="ru-RU"/>
        </w:rPr>
        <w:t xml:space="preserve"> 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proofErr w:type="gramEnd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стены не только надёжно защищают город, это символ могущества и свободы. Город с населением 10 тыс. жителей считается большим, а с населением 40 – 50 тыс. – огромным. Их в Европе насчитывалось около 15: Париж, </w:t>
      </w:r>
      <w:hyperlink r:id="rId10" w:tooltip="Флоренция" w:history="1">
        <w:r w:rsidRPr="00A3452F">
          <w:rPr>
            <w:rFonts w:ascii="Times New Roman" w:eastAsia="Times New Roman" w:hAnsi="Times New Roman" w:cs="Times New Roman"/>
            <w:color w:val="0000EE"/>
            <w:sz w:val="24"/>
            <w:szCs w:val="24"/>
            <w:lang w:eastAsia="ru-RU"/>
          </w:rPr>
          <w:t>Флоренция</w:t>
        </w:r>
      </w:hyperlink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</w:t>
      </w:r>
      <w:hyperlink r:id="rId11" w:tooltip="Кельн" w:history="1">
        <w:r w:rsidRPr="00A3452F">
          <w:rPr>
            <w:rFonts w:ascii="Times New Roman" w:eastAsia="Times New Roman" w:hAnsi="Times New Roman" w:cs="Times New Roman"/>
            <w:color w:val="0000EE"/>
            <w:sz w:val="24"/>
            <w:szCs w:val="24"/>
            <w:lang w:eastAsia="ru-RU"/>
          </w:rPr>
          <w:t>Кёльн</w:t>
        </w:r>
      </w:hyperlink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Прага, Лондон и др. </w:t>
      </w:r>
    </w:p>
    <w:p w:rsidR="00A3452F" w:rsidRPr="00A3452F" w:rsidRDefault="00C77C7D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32FF273" wp14:editId="6174D13C">
            <wp:simplePos x="0" y="0"/>
            <wp:positionH relativeFrom="margin">
              <wp:posOffset>3583305</wp:posOffset>
            </wp:positionH>
            <wp:positionV relativeFrom="margin">
              <wp:posOffset>7623175</wp:posOffset>
            </wp:positionV>
            <wp:extent cx="2367280" cy="1775460"/>
            <wp:effectExtent l="0" t="0" r="0" b="0"/>
            <wp:wrapSquare wrapText="bothSides"/>
            <wp:docPr id="18" name="Рисунок 18" descr="https://myslide.ru/documents_7/3c501fffaf529431a82ac5a61c6a9979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3c501fffaf529431a82ac5a61c6a9979/img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7280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3452F"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самом центре средневекового города обычно лежала просторная 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рыночная площадь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центр городской жизни. </w:t>
      </w:r>
      <w:r w:rsidR="00A3452F" w:rsidRPr="003407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Здесь весь день было людно и шумно. Жители города делали покупки, обсуждали важные вопросы, слушали 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глашатаев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На рыночной площади разбирались тяжбы между купцами, и судьи тут же прилюдно объявляли свои приговоры. Виновного не в очень тяжком преступлении могли прямо на площади высечь или выставить к позорному столбу.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праздникам на рыночной площади устраивались игры, танцы и даже рыцарские турниры. Здесь давали свое представление и заезжие циркач</w:t>
      </w:r>
      <w:r w:rsidR="00C77C7D" w:rsidRPr="00C77C7D">
        <w:rPr>
          <w:noProof/>
          <w:lang w:eastAsia="ru-RU"/>
        </w:rPr>
        <w:t xml:space="preserve"> 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proofErr w:type="spellStart"/>
      <w:proofErr w:type="gramStart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proofErr w:type="spellEnd"/>
      <w:proofErr w:type="gramEnd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актеры. Сюда же собирались вооруженные горожане, чтобы выступить против врага.</w:t>
      </w:r>
    </w:p>
    <w:p w:rsidR="00A3452F" w:rsidRPr="00A3452F" w:rsidRDefault="00A3452F" w:rsidP="0025217D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Посреди площади нередко был устроен украшенный колодец или фонтан, откуда брал</w:t>
      </w:r>
      <w:r w:rsidR="002521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воду торговцы и жители города</w:t>
      </w:r>
      <w:proofErr w:type="gramStart"/>
      <w:r w:rsidR="0025217D"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76469BE" wp14:editId="3239412A">
            <wp:simplePos x="0" y="0"/>
            <wp:positionH relativeFrom="margin">
              <wp:posOffset>-114300</wp:posOffset>
            </wp:positionH>
            <wp:positionV relativeFrom="margin">
              <wp:posOffset>630555</wp:posOffset>
            </wp:positionV>
            <wp:extent cx="2420620" cy="1813560"/>
            <wp:effectExtent l="0" t="0" r="0" b="0"/>
            <wp:wrapSquare wrapText="bothSides"/>
            <wp:docPr id="19" name="Рисунок 19" descr="https://avatars.mds.yandex.net/i?id=5fdb93039872d8333567df0e7c76942c-52102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5fdb93039872d8333567df0e7c76942c-52102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620" cy="181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521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еподалёку находились 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собор или главная церковь города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также 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здание городского совета – ратуша, где заседало правительство города. 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Эти сооружения являлись символами города и определяли облик средневекового города и именовались его сердцем, мозгом и душой.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ратуше хранилось городское знамя, ключи от городских ворот, городская печать, казна и архив. В подвалах ратуши держали опасных преступников. Снаружи в стену ратуши часто вмуровывалась толстая железная «линейка» (образец местной единицы длины – фута или локтя).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большим праздникам в главном зале ратуши устраивались пиры и танцы.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Собор являлся главным храмом, жители города очень им гордились и не жалели ни сил, ни времени на его строительство. Он посвящался святому, считавшемуся главным небесным покровителем города и его обитателей.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Толстые каменные стены, мощные колонны, небольшие окна, не пропускавшие много дневного света, настраивали верующих на строгий, торжественный и несколько суровый лад. Многие церкви этой поры напоминают по виду крепости. Их строили так, чтобы за стенами храмов можно было при необходимости укрыться от врагов.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Зодчие, возводившие эти храмы, использовали много приемов </w:t>
      </w:r>
      <w:hyperlink r:id="rId14" w:tooltip="Культура Древнего Рима" w:history="1">
        <w:r w:rsidRPr="00A3452F">
          <w:rPr>
            <w:rFonts w:ascii="Times New Roman" w:eastAsia="Times New Roman" w:hAnsi="Times New Roman" w:cs="Times New Roman"/>
            <w:color w:val="0000EE"/>
            <w:sz w:val="24"/>
            <w:szCs w:val="24"/>
            <w:lang w:eastAsia="ru-RU"/>
          </w:rPr>
          <w:t>древнеримской</w:t>
        </w:r>
      </w:hyperlink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архитектуры. Поэтому историки называют стиль западноевропейской архитектуры IX – XII веков </w:t>
      </w:r>
      <w:r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романским.</w:t>
      </w:r>
    </w:p>
    <w:p w:rsidR="00A3452F" w:rsidRPr="00A3452F" w:rsidRDefault="0025217D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517C31D5" wp14:editId="249094C4">
            <wp:simplePos x="0" y="0"/>
            <wp:positionH relativeFrom="margin">
              <wp:posOffset>3044825</wp:posOffset>
            </wp:positionH>
            <wp:positionV relativeFrom="margin">
              <wp:posOffset>5224780</wp:posOffset>
            </wp:positionV>
            <wp:extent cx="2849880" cy="2134235"/>
            <wp:effectExtent l="0" t="0" r="7620" b="0"/>
            <wp:wrapSquare wrapText="bothSides"/>
            <wp:docPr id="20" name="Рисунок 20" descr="https://avatars.mds.yandex.net/i?id=788e35ce6a9726001e9a4a9e8122d561-536392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788e35ce6a9726001e9a4a9e8122d561-536392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880" cy="213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XII – XIII вв. на смену романскому стилю приходит</w:t>
      </w:r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gramStart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готический</w:t>
      </w:r>
      <w:proofErr w:type="gramEnd"/>
      <w:r w:rsidR="00A3452F"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 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Тонкие стены, огромные окна. Изящные </w:t>
      </w:r>
      <w:proofErr w:type="gramStart"/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колонны</w:t>
      </w:r>
      <w:proofErr w:type="gramEnd"/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поддерживающие очень высокий и на вид невесомый потолок. Шпили, башенки, окна собора — все эти многочисленные детали сделаны так, что они как бы тянутся ввысь.</w:t>
      </w:r>
    </w:p>
    <w:p w:rsidR="00A3452F" w:rsidRPr="00A3452F" w:rsidRDefault="00A3452F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Окна готических храмов собирались из кусочков разноцветного стекла. </w:t>
      </w:r>
      <w:r w:rsidRPr="00A3452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Витражи</w:t>
      </w: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(цветные окна) от солнечных лучей превращались в яркие картины, на которых можно было увидеть святых и государей, сцены </w:t>
      </w:r>
      <w:proofErr w:type="gramStart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</w:t>
      </w:r>
      <w:proofErr w:type="gramEnd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Библ</w:t>
      </w:r>
      <w:proofErr w:type="gramEnd"/>
      <w:r w:rsidR="0025217D" w:rsidRPr="0025217D">
        <w:rPr>
          <w:noProof/>
          <w:lang w:eastAsia="ru-RU"/>
        </w:rPr>
        <w:t xml:space="preserve"> </w:t>
      </w:r>
      <w:proofErr w:type="spellStart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ии</w:t>
      </w:r>
      <w:proofErr w:type="spellEnd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даже недавней истории.</w:t>
      </w:r>
    </w:p>
    <w:p w:rsidR="0025217D" w:rsidRPr="00A3452F" w:rsidRDefault="00A3452F" w:rsidP="0025217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Города возникали на земле, которая принадлежала сеньору. Города приносили большие доходы сеньору, поэтому они защищали города от врагов, жаловали привилегии. Но со временем города, окрепнув, не желали подчиняться произволу сеньоров и начинали борьбу за свои права. Нередко городам удавалось свергнуть власть сеньоров и обрести самоуправление. Города, освободившиеся от власти сеньора, назывались </w:t>
      </w:r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коммунами (от латинского слова «</w:t>
      </w:r>
      <w:proofErr w:type="spellStart"/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коммунис</w:t>
      </w:r>
      <w:proofErr w:type="spellEnd"/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» - </w:t>
      </w:r>
      <w:proofErr w:type="gramStart"/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общий</w:t>
      </w:r>
      <w:proofErr w:type="gramEnd"/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)</w:t>
      </w:r>
      <w:r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="002521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5217D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Особую</w:t>
      </w:r>
      <w:r w:rsidR="002521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5217D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роль в жизни городов играли </w:t>
      </w:r>
      <w:r w:rsidR="0025217D" w:rsidRPr="00A345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ремесленники.</w:t>
      </w:r>
      <w:r w:rsidR="0025217D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pPr w:leftFromText="36" w:rightFromText="36" w:vertAnchor="text"/>
        <w:tblW w:w="11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"/>
      </w:tblGrid>
      <w:tr w:rsidR="0025217D" w:rsidRPr="00A3452F" w:rsidTr="00897C08">
        <w:trPr>
          <w:tblCellSpacing w:w="15" w:type="dxa"/>
        </w:trPr>
        <w:tc>
          <w:tcPr>
            <w:tcW w:w="50" w:type="dxa"/>
            <w:vAlign w:val="center"/>
            <w:hideMark/>
          </w:tcPr>
          <w:p w:rsidR="0025217D" w:rsidRPr="00A3452F" w:rsidRDefault="0025217D" w:rsidP="0025217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25217D" w:rsidRDefault="00A3452F" w:rsidP="0025217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</w:pP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 xml:space="preserve">Ремесло в средневековом городе было мелким производством, основанным </w:t>
      </w:r>
      <w:proofErr w:type="gramStart"/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>на</w:t>
      </w:r>
      <w:proofErr w:type="gramEnd"/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 xml:space="preserve"> ручном </w:t>
      </w:r>
    </w:p>
    <w:p w:rsidR="00A3452F" w:rsidRPr="00A3452F" w:rsidRDefault="00A3452F" w:rsidP="0025217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</w:pP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>. Городской ремесленник являлся собственником орудий труда и одновременно работником. Главным в мастерской был </w:t>
      </w:r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мастер</w:t>
      </w:r>
      <w:r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 </w:t>
      </w: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 xml:space="preserve">— обычно ее хозяин. Кроме него в </w:t>
      </w: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lastRenderedPageBreak/>
        <w:t>мастерской работали </w:t>
      </w:r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ученики</w:t>
      </w:r>
      <w:r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 и </w:t>
      </w:r>
      <w:r w:rsidRPr="00A3452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подмастерья</w:t>
      </w: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shd w:val="clear" w:color="auto" w:fill="FFFFFF"/>
          <w:lang w:eastAsia="ru-RU"/>
        </w:rPr>
        <w:t>.</w:t>
      </w: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> Подмастерье, получавший </w:t>
      </w:r>
      <w:hyperlink r:id="rId16" w:tooltip="Заработная плата" w:history="1">
        <w:r w:rsidRPr="00A3452F">
          <w:rPr>
            <w:rFonts w:ascii="Times New Roman" w:eastAsia="Times New Roman" w:hAnsi="Times New Roman" w:cs="Times New Roman"/>
            <w:bCs/>
            <w:color w:val="0000EE"/>
            <w:sz w:val="24"/>
            <w:szCs w:val="24"/>
            <w:shd w:val="clear" w:color="auto" w:fill="FFFFFF"/>
            <w:lang w:eastAsia="ru-RU"/>
          </w:rPr>
          <w:t>заработную плату</w:t>
        </w:r>
      </w:hyperlink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>, являлся главным помощником мастера. Он мог сам стать мастером и открыть свою мастерскую. Для он должен был выдержать трудный экзамен: изготовить на собственные средства </w:t>
      </w:r>
      <w:r w:rsidRPr="00A3452F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шедевр</w:t>
      </w: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 xml:space="preserve"> — образец изделия. Ученик обычно овладевал мастерством за срок от двух до восьми лет, все это </w:t>
      </w:r>
      <w:proofErr w:type="gramStart"/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>время</w:t>
      </w:r>
      <w:proofErr w:type="gramEnd"/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 xml:space="preserve"> работая бесплатно. Впоследствии он мог стать подмастерьем. Сын мастера, с детства трудившийся в мастерской, как правило, наследовал дело отца и сам становился мастером.</w:t>
      </w:r>
    </w:p>
    <w:p w:rsidR="00A3452F" w:rsidRPr="00A3452F" w:rsidRDefault="00A3452F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Давайте зайдём в мастерскую ремесленника и посмотрим, как устроена жизнь ремесленника.</w:t>
      </w:r>
      <w:r w:rsidRPr="00A3452F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lang w:eastAsia="ru-RU"/>
        </w:rPr>
        <w:t> </w:t>
      </w:r>
    </w:p>
    <w:p w:rsidR="003A4CC0" w:rsidRDefault="00340745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мотри видео по теме, по ссылке </w:t>
      </w:r>
    </w:p>
    <w:p w:rsidR="0025217D" w:rsidRDefault="00340745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hyperlink r:id="rId17" w:history="1">
        <w:r w:rsidRPr="001C3532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ttps://youtu.be/jRQWjpqWDxI</w:t>
        </w:r>
      </w:hyperlink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hyperlink r:id="rId18" w:history="1">
        <w:r w:rsidR="003A4CC0" w:rsidRPr="001C3532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https://youtu.be/1A5mH0NIclc</w:t>
        </w:r>
      </w:hyperlink>
      <w:r w:rsidR="003A4CC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</w:p>
    <w:p w:rsidR="00340745" w:rsidRPr="0025217D" w:rsidRDefault="0025217D" w:rsidP="00340745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</w:t>
      </w:r>
      <w:r w:rsidR="00A3452F" w:rsidRPr="00A345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шнее задание </w:t>
      </w:r>
      <w:r w:rsidR="00A3452F"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§ 13 стр. 105-107, § 15. </w:t>
      </w:r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Расставить понятия к определениям (цехи, устав, мастер, подмастерье, шедевр, ученик</w:t>
      </w:r>
      <w:proofErr w:type="gramStart"/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proofErr w:type="gramEnd"/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……….- союзы ремесленников одной специальности</w:t>
      </w:r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………. – правила жизни цеха</w:t>
      </w:r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………. – хозяин мастерской</w:t>
      </w:r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………. – работник, изучивший ремесло и получавший за свой труд заработную плату</w:t>
      </w:r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………. – мальчик, отдаваемый в обучение к мастеру</w:t>
      </w:r>
    </w:p>
    <w:p w:rsidR="00340745" w:rsidRPr="00A3452F" w:rsidRDefault="00340745" w:rsidP="003407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345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………. – лучший образец изделия</w:t>
      </w:r>
    </w:p>
    <w:p w:rsidR="008C717E" w:rsidRPr="00340745" w:rsidRDefault="008C717E" w:rsidP="0034074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8C717E" w:rsidRPr="00340745" w:rsidRDefault="008C717E" w:rsidP="00340745">
      <w:pPr>
        <w:spacing w:after="0"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8C717E" w:rsidRPr="00340745" w:rsidRDefault="008C717E" w:rsidP="00340745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sectPr w:rsidR="008C717E" w:rsidSect="008C717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07526"/>
    <w:multiLevelType w:val="multilevel"/>
    <w:tmpl w:val="EBB8A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7F5AE4"/>
    <w:multiLevelType w:val="multilevel"/>
    <w:tmpl w:val="40E87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FC85805"/>
    <w:multiLevelType w:val="hybridMultilevel"/>
    <w:tmpl w:val="AE2EB0B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775"/>
    <w:rsid w:val="0014186E"/>
    <w:rsid w:val="0025217D"/>
    <w:rsid w:val="00335762"/>
    <w:rsid w:val="00340745"/>
    <w:rsid w:val="003A4CC0"/>
    <w:rsid w:val="005F1620"/>
    <w:rsid w:val="005F6D18"/>
    <w:rsid w:val="007F7C39"/>
    <w:rsid w:val="008C717E"/>
    <w:rsid w:val="00A12990"/>
    <w:rsid w:val="00A3452F"/>
    <w:rsid w:val="00C64775"/>
    <w:rsid w:val="00C7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4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01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05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00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20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627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8512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790360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43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6054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5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4636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876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39221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9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6697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55416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75368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97041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5603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68799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7951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455599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60645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30681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372018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19355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64901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89655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94162594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555355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779997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99986155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48482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12538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78186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115701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87156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95935408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068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88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48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19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816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04670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072515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799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3617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42923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679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1038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6885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2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4903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10175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55721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122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7459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44848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10729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29207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58953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56667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43586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598712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80207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49204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8475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6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4605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512451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1441487">
                                                                      <w:marLeft w:val="0"/>
                                                                      <w:marRight w:val="0"/>
                                                                      <w:marTop w:val="12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70418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77882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10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84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720965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4250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74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7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7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70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53998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8417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837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9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0896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945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037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8510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7517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6616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95208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54608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88309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8969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0948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0093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535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278892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263034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89490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044466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90124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34343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46898727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3852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31320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58269420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14077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52105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079572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722799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55218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73777390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590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827994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981333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687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46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16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8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96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441346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74685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70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531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4816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115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467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067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6159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5202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7304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4070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8712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0201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105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81910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88889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17772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17439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424421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198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7401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7833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48128178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7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606680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84996895">
                                                                  <w:marLeft w:val="0"/>
                                                                  <w:marRight w:val="0"/>
                                                                  <w:marTop w:val="6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01282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95347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07321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37951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7243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81700077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946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42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37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bridzh/" TargetMode="External"/><Relationship Id="rId13" Type="http://schemas.openxmlformats.org/officeDocument/2006/relationships/image" Target="media/image4.jpeg"/><Relationship Id="rId18" Type="http://schemas.openxmlformats.org/officeDocument/2006/relationships/hyperlink" Target="https://youtu.be/1A5mH0NIclc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3.jpeg"/><Relationship Id="rId17" Type="http://schemas.openxmlformats.org/officeDocument/2006/relationships/hyperlink" Target="https://youtu.be/jRQWjpqWDxI" TargetMode="External"/><Relationship Id="rId2" Type="http://schemas.openxmlformats.org/officeDocument/2006/relationships/styles" Target="styles.xml"/><Relationship Id="rId16" Type="http://schemas.openxmlformats.org/officeDocument/2006/relationships/hyperlink" Target="https://pandia.ru/text/category/zarabotnaya_plata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pandia.ru/text/category/kelmzn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hyperlink" Target="https://pandia.ru/text/category/florentciya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andia.ru/text/category/velikolepie/" TargetMode="External"/><Relationship Id="rId14" Type="http://schemas.openxmlformats.org/officeDocument/2006/relationships/hyperlink" Target="https://pandia.ru/text/category/kulmztura_drevnego_rim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1285</Words>
  <Characters>7327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2022-10-02T14:38:00Z</dcterms:created>
  <dcterms:modified xsi:type="dcterms:W3CDTF">2022-10-09T12:30:00Z</dcterms:modified>
</cp:coreProperties>
</file>