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735" w:rsidRDefault="00743735" w:rsidP="00743735">
      <w:pPr>
        <w:spacing w:after="0" w:line="240" w:lineRule="auto"/>
        <w:ind w:firstLine="567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10 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         </w:t>
      </w:r>
      <w:bookmarkStart w:id="0" w:name="_GoBack"/>
      <w:bookmarkEnd w:id="0"/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Занятие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№3 по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русскому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языку</w:t>
      </w:r>
      <w:proofErr w:type="spellEnd"/>
    </w:p>
    <w:p w:rsidR="00743735" w:rsidRPr="00743735" w:rsidRDefault="00743735" w:rsidP="00743735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Сочинение по прочитанному тексту</w:t>
      </w:r>
    </w:p>
    <w:p w:rsidR="00743735" w:rsidRPr="00743735" w:rsidRDefault="00743735" w:rsidP="00743735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Ребята! Сочинение нового для вас вида представляет собой не изложение предложенного текста, а осмысление его содержания, понимание авторской мысли, заложенной в нём, высказывание своей позиции по проблеме, поднятой автором.</w:t>
      </w:r>
    </w:p>
    <w:p w:rsidR="00743735" w:rsidRPr="00743735" w:rsidRDefault="00743735" w:rsidP="0074373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Модель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 такого сочинения такова:</w:t>
      </w:r>
    </w:p>
    <w:p w:rsidR="00743735" w:rsidRPr="00743735" w:rsidRDefault="00743735" w:rsidP="0074373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14"/>
          <w:szCs w:val="14"/>
          <w:lang w:eastAsia="ru-RU"/>
        </w:rPr>
        <w:t>                    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1.</w:t>
      </w:r>
      <w:r w:rsidRPr="00743735">
        <w:rPr>
          <w:rFonts w:ascii="Times New Roman" w:eastAsia="Times New Roman" w:hAnsi="Times New Roman" w:cs="Times New Roman"/>
          <w:sz w:val="14"/>
          <w:szCs w:val="14"/>
          <w:lang w:eastAsia="ru-RU"/>
        </w:rPr>
        <w:t>      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Вступление (2-3 предложения, </w:t>
      </w:r>
      <w:proofErr w:type="gramStart"/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подводящих</w:t>
      </w:r>
      <w:proofErr w:type="gramEnd"/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теме рецензируемого текста).</w:t>
      </w:r>
    </w:p>
    <w:p w:rsidR="00743735" w:rsidRPr="00743735" w:rsidRDefault="00743735" w:rsidP="0074373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14"/>
          <w:szCs w:val="14"/>
          <w:lang w:eastAsia="ru-RU"/>
        </w:rPr>
        <w:t>                    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2.</w:t>
      </w:r>
      <w:r w:rsidRPr="00743735">
        <w:rPr>
          <w:rFonts w:ascii="Times New Roman" w:eastAsia="Times New Roman" w:hAnsi="Times New Roman" w:cs="Times New Roman"/>
          <w:sz w:val="14"/>
          <w:szCs w:val="14"/>
          <w:lang w:eastAsia="ru-RU"/>
        </w:rPr>
        <w:t>      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Проблема, поднятая в тексте.</w:t>
      </w:r>
    </w:p>
    <w:p w:rsidR="00743735" w:rsidRPr="00743735" w:rsidRDefault="00743735" w:rsidP="0074373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14"/>
          <w:szCs w:val="14"/>
          <w:lang w:eastAsia="ru-RU"/>
        </w:rPr>
        <w:t>                    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  <w:r w:rsidRPr="00743735">
        <w:rPr>
          <w:rFonts w:ascii="Times New Roman" w:eastAsia="Times New Roman" w:hAnsi="Times New Roman" w:cs="Times New Roman"/>
          <w:sz w:val="14"/>
          <w:szCs w:val="14"/>
          <w:lang w:eastAsia="ru-RU"/>
        </w:rPr>
        <w:t>      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Комментарий.</w:t>
      </w:r>
    </w:p>
    <w:p w:rsidR="00743735" w:rsidRPr="00743735" w:rsidRDefault="00743735" w:rsidP="0074373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14"/>
          <w:szCs w:val="14"/>
          <w:lang w:eastAsia="ru-RU"/>
        </w:rPr>
        <w:t>                    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4.</w:t>
      </w:r>
      <w:r w:rsidRPr="00743735">
        <w:rPr>
          <w:rFonts w:ascii="Times New Roman" w:eastAsia="Times New Roman" w:hAnsi="Times New Roman" w:cs="Times New Roman"/>
          <w:sz w:val="14"/>
          <w:szCs w:val="14"/>
          <w:lang w:eastAsia="ru-RU"/>
        </w:rPr>
        <w:t>      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Авторская позиция.</w:t>
      </w:r>
    </w:p>
    <w:p w:rsidR="00743735" w:rsidRPr="00743735" w:rsidRDefault="00743735" w:rsidP="0074373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14"/>
          <w:szCs w:val="14"/>
          <w:lang w:eastAsia="ru-RU"/>
        </w:rPr>
        <w:t>                    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5.</w:t>
      </w:r>
      <w:r w:rsidRPr="00743735">
        <w:rPr>
          <w:rFonts w:ascii="Times New Roman" w:eastAsia="Times New Roman" w:hAnsi="Times New Roman" w:cs="Times New Roman"/>
          <w:sz w:val="14"/>
          <w:szCs w:val="14"/>
          <w:lang w:eastAsia="ru-RU"/>
        </w:rPr>
        <w:t>      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Позиция ученика по поднятой в тексте проблеме (согласие, несогласие, частичное несогласие, двойственная или противоречивая оценка).</w:t>
      </w:r>
    </w:p>
    <w:p w:rsidR="00743735" w:rsidRPr="00743735" w:rsidRDefault="00743735" w:rsidP="0074373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pacing w:val="-4"/>
          <w:sz w:val="14"/>
          <w:szCs w:val="14"/>
          <w:lang w:eastAsia="ru-RU"/>
        </w:rPr>
        <w:t>                    </w:t>
      </w:r>
      <w:r w:rsidRPr="00743735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6.</w:t>
      </w:r>
      <w:r w:rsidRPr="00743735">
        <w:rPr>
          <w:rFonts w:ascii="Times New Roman" w:eastAsia="Times New Roman" w:hAnsi="Times New Roman" w:cs="Times New Roman"/>
          <w:spacing w:val="-4"/>
          <w:sz w:val="14"/>
          <w:szCs w:val="14"/>
          <w:lang w:eastAsia="ru-RU"/>
        </w:rPr>
        <w:t>      </w:t>
      </w:r>
      <w:r w:rsidRPr="00743735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Аргументы, подтверждающие или опровергающие авторскую позицию (ученик приводит не менее двух аргументов, опираясь на свой жизненный и (или) читательский опыт).</w:t>
      </w:r>
    </w:p>
    <w:p w:rsidR="00743735" w:rsidRPr="00743735" w:rsidRDefault="00743735" w:rsidP="0074373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14"/>
          <w:szCs w:val="14"/>
          <w:lang w:eastAsia="ru-RU"/>
        </w:rPr>
        <w:t>                    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7.</w:t>
      </w:r>
      <w:r w:rsidRPr="00743735">
        <w:rPr>
          <w:rFonts w:ascii="Times New Roman" w:eastAsia="Times New Roman" w:hAnsi="Times New Roman" w:cs="Times New Roman"/>
          <w:sz w:val="14"/>
          <w:szCs w:val="14"/>
          <w:lang w:eastAsia="ru-RU"/>
        </w:rPr>
        <w:t>      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Заключение (1-2 предложения должны придать завершенность сочинению, связать его с исходным текстом).</w:t>
      </w:r>
    </w:p>
    <w:p w:rsidR="00743735" w:rsidRPr="00743735" w:rsidRDefault="00743735" w:rsidP="00743735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Как начать сочинение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Можно начать:</w:t>
      </w:r>
    </w:p>
    <w:p w:rsidR="00743735" w:rsidRPr="00743735" w:rsidRDefault="00743735" w:rsidP="00743735">
      <w:pPr>
        <w:shd w:val="clear" w:color="auto" w:fill="FFFFFF"/>
        <w:tabs>
          <w:tab w:val="left" w:pos="426"/>
        </w:tabs>
        <w:spacing w:after="0" w:line="240" w:lineRule="auto"/>
        <w:ind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1) с кратких сведений об авторе, о его творчестве, если это имеет отношение к тексту.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Например: </w:t>
      </w: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К. Г. Паустовский (М. М. Пришвин) – один из удивительных мастеров художественного слова, его произведения воспитывают в нас трепетное отношение к природе, умение видеть прекрасное в окружающем мире. Но в данном тексте автор выступает в неожиданной для меня роли философа и размышляет о «зеркальной» связи человека и природы.</w:t>
      </w:r>
    </w:p>
    <w:p w:rsidR="00743735" w:rsidRPr="00743735" w:rsidRDefault="00743735" w:rsidP="00743735">
      <w:pPr>
        <w:shd w:val="clear" w:color="auto" w:fill="FFFFFF"/>
        <w:tabs>
          <w:tab w:val="left" w:pos="426"/>
        </w:tabs>
        <w:spacing w:after="0" w:line="240" w:lineRule="auto"/>
        <w:ind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2) с длинного ряда однородных членов предложения с обобщающим словом (в качестве однородных членов чаще всего используются отвлечённые существительные, обозначающие понятия, связанные с темой текста).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Например: </w:t>
      </w:r>
      <w:proofErr w:type="gramStart"/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Вера, надежда, любовь (верность, преданность, дружба, взаимопомощь, милосердие и т.д.) – без этих нравственных категорий невозможно представить себе духовную жизнь человека.</w:t>
      </w:r>
      <w:proofErr w:type="gramEnd"/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Известный современный публици</w:t>
      </w:r>
      <w:proofErr w:type="gramStart"/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ст в св</w:t>
      </w:r>
      <w:proofErr w:type="gramEnd"/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оей статье делится с читателями размышлениями о том, что…</w:t>
      </w:r>
    </w:p>
    <w:p w:rsidR="00743735" w:rsidRPr="00743735" w:rsidRDefault="00743735" w:rsidP="00743735">
      <w:pPr>
        <w:shd w:val="clear" w:color="auto" w:fill="FFFFFF"/>
        <w:tabs>
          <w:tab w:val="left" w:pos="426"/>
        </w:tabs>
        <w:spacing w:after="0" w:line="240" w:lineRule="auto"/>
        <w:ind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3) с двух-трёх риторических вопросов, подводящих к теме или главной мысли текста (в вопросах уместно использовать слова-антонимы).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Например: </w:t>
      </w: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Как в наш век противоречий и социальных потрясений не разучиться отличать </w:t>
      </w:r>
      <w:proofErr w:type="gramStart"/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истинное</w:t>
      </w:r>
      <w:proofErr w:type="gramEnd"/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от ложного? Как понять, что благотворно влияет на душу, а что развращает, губит ее? Как отличить культуру от «</w:t>
      </w:r>
      <w:proofErr w:type="spellStart"/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псевдокультуры</w:t>
      </w:r>
      <w:proofErr w:type="spellEnd"/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»? Над этими сложными философскими проблемами размышляет в своей статье…</w:t>
      </w:r>
    </w:p>
    <w:p w:rsidR="00743735" w:rsidRPr="00743735" w:rsidRDefault="00743735" w:rsidP="0074373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1)</w:t>
      </w:r>
      <w:r w:rsidRPr="00743735">
        <w:rPr>
          <w:rFonts w:ascii="Times New Roman" w:eastAsia="Times New Roman" w:hAnsi="Times New Roman" w:cs="Times New Roman"/>
          <w:sz w:val="14"/>
          <w:szCs w:val="14"/>
          <w:lang w:eastAsia="ru-RU"/>
        </w:rPr>
        <w:t>  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со своих размышлений по поднятой автором проблеме.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Например: </w:t>
      </w: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Я не раз задумывался о том, что самые важные жизненные понятия очень трудно бывает объяснить словами. Любовь, вера, счастье – без этих нравственных категорий невозможно прожить, а дать «определение» им не так уж просто. В данном тексте автор предлагает поразмышлять о роли…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Комментарии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- В тексте говорится (повествуется, описывается, автор размышляет, рассуждает и т.п.) о …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pacing w:val="-6"/>
          <w:sz w:val="28"/>
          <w:szCs w:val="28"/>
          <w:lang w:eastAsia="ru-RU"/>
        </w:rPr>
        <w:t>- В небольшой по объему статье автор затрагивает несколько важных проблем: …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pacing w:val="-6"/>
          <w:sz w:val="28"/>
          <w:szCs w:val="28"/>
          <w:lang w:eastAsia="ru-RU"/>
        </w:rPr>
        <w:t>- В рецензируемом тексте можно отметить высокую «плотность мысли»: автор говорит не только о …, но и о</w:t>
      </w:r>
      <w:proofErr w:type="gramStart"/>
      <w:r w:rsidRPr="00743735">
        <w:rPr>
          <w:rFonts w:ascii="Times New Roman" w:eastAsia="Times New Roman" w:hAnsi="Times New Roman" w:cs="Times New Roman"/>
          <w:i/>
          <w:spacing w:val="-6"/>
          <w:sz w:val="28"/>
          <w:szCs w:val="28"/>
          <w:lang w:eastAsia="ru-RU"/>
        </w:rPr>
        <w:t xml:space="preserve"> … Т</w:t>
      </w:r>
      <w:proofErr w:type="gramEnd"/>
      <w:r w:rsidRPr="00743735">
        <w:rPr>
          <w:rFonts w:ascii="Times New Roman" w:eastAsia="Times New Roman" w:hAnsi="Times New Roman" w:cs="Times New Roman"/>
          <w:i/>
          <w:spacing w:val="-6"/>
          <w:sz w:val="28"/>
          <w:szCs w:val="28"/>
          <w:lang w:eastAsia="ru-RU"/>
        </w:rPr>
        <w:t>акой смысловой ёмкости автор достигает при помощи ….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- Автор не формулирует основную мысль своей статьи, но всем ходом рассуждений подводит нас к выводу: ….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- Прочитав текст, я пришел к выводу (я понял, я пришел к заключению, я понял позицию автора).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- Содержание текста значительно шире его темы. Рассказывая о …, автор подразумевает …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Как прокомментировать позицию автора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Речевые образцы для комментирования авторской позиции</w:t>
      </w:r>
    </w:p>
    <w:tbl>
      <w:tblPr>
        <w:tblW w:w="979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98"/>
        <w:gridCol w:w="3498"/>
        <w:gridCol w:w="3499"/>
      </w:tblGrid>
      <w:tr w:rsidR="00743735" w:rsidRPr="00743735" w:rsidTr="00743735"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43735" w:rsidRPr="00743735" w:rsidRDefault="00743735" w:rsidP="00743735">
            <w:pPr>
              <w:spacing w:after="0" w:line="254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Одобрение</w:t>
            </w:r>
          </w:p>
        </w:tc>
        <w:tc>
          <w:tcPr>
            <w:tcW w:w="1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43735" w:rsidRPr="00743735" w:rsidRDefault="00743735" w:rsidP="00743735">
            <w:pPr>
              <w:spacing w:after="0" w:line="254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Нейтральная позиция</w:t>
            </w:r>
          </w:p>
          <w:p w:rsidR="00743735" w:rsidRPr="00743735" w:rsidRDefault="00743735" w:rsidP="00743735">
            <w:pPr>
              <w:spacing w:after="0" w:line="254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(констатация фактов)</w:t>
            </w:r>
          </w:p>
        </w:tc>
        <w:tc>
          <w:tcPr>
            <w:tcW w:w="1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43735" w:rsidRPr="00743735" w:rsidRDefault="00743735" w:rsidP="00743735">
            <w:pPr>
              <w:spacing w:after="0" w:line="254" w:lineRule="atLeast"/>
              <w:ind w:firstLine="3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Порицание, осуждение</w:t>
            </w:r>
          </w:p>
        </w:tc>
      </w:tr>
      <w:tr w:rsidR="00743735" w:rsidRPr="00743735" w:rsidTr="00743735">
        <w:tc>
          <w:tcPr>
            <w:tcW w:w="1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Автор восхищается …;</w:t>
            </w:r>
          </w:p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поражается тому, что …, удивляется …;</w:t>
            </w:r>
          </w:p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словно приглашает вместе с ним полюбоваться …;</w:t>
            </w:r>
          </w:p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 интересом наблюдает за тем …;</w:t>
            </w:r>
          </w:p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любуясь (чем-то), создаёт словесную картину;</w:t>
            </w:r>
          </w:p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как добрый друг и мудрый советчик, автор беседует с нами о…</w:t>
            </w:r>
          </w:p>
        </w:tc>
        <w:tc>
          <w:tcPr>
            <w:tcW w:w="1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Автор размышляет о …;</w:t>
            </w:r>
          </w:p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словно приглашает читателя к диалогу …;</w:t>
            </w:r>
          </w:p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делится своими мыслями, наблюдениями …;</w:t>
            </w:r>
          </w:p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ставит перед читателями важную, злободневную проблему …;</w:t>
            </w:r>
          </w:p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пытается объяснить сложные философские понятия (сложные жизненные понятия) и т.п.</w:t>
            </w:r>
          </w:p>
        </w:tc>
        <w:tc>
          <w:tcPr>
            <w:tcW w:w="1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Автор с болью в сердце пишет о том, что …;</w:t>
            </w:r>
          </w:p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 горечью говорит о…:</w:t>
            </w:r>
          </w:p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eastAsia="ru-RU"/>
              </w:rPr>
              <w:t>у автора вызывает негодование …;</w:t>
            </w:r>
          </w:p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eastAsia="ru-RU"/>
              </w:rPr>
              <w:t>автор не может мириться с тем …;</w:t>
            </w:r>
          </w:p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eastAsia="ru-RU"/>
              </w:rPr>
              <w:t>с горькой иронией пишет о том …;</w:t>
            </w:r>
          </w:p>
          <w:p w:rsidR="00743735" w:rsidRPr="00743735" w:rsidRDefault="00743735" w:rsidP="00743735">
            <w:pPr>
              <w:spacing w:after="0" w:line="254" w:lineRule="atLeast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73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своё эмоциональное, взволнованное рассуждение автор заканчивает не менее тревожным выводом…</w:t>
            </w:r>
          </w:p>
        </w:tc>
      </w:tr>
    </w:tbl>
    <w:p w:rsidR="00743735" w:rsidRPr="00743735" w:rsidRDefault="00743735" w:rsidP="0074373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Авторскую позицию можно прокомментировать, умело используя частичное цитирование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Например: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а) </w:t>
      </w: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Автор приходит к интересному, неожиданному выводу: «шедевры существуют не только в искусстве, но и в природе».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б) </w:t>
      </w: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С. Соловейчик делится с читателями своими размышлениями о том, что вера – это «важнейшая функция души». Автор ненавязчиво, без чрезмерной назидательности доказывает, что без этого «передаточного механизма» между умом и сердцем «высохнет душа» человека.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 xml:space="preserve">Речевые образцы для выражения собственного мнения о </w:t>
      </w:r>
      <w:proofErr w:type="gramStart"/>
      <w:r w:rsidRPr="00743735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прочитанном</w:t>
      </w:r>
      <w:proofErr w:type="gramEnd"/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Ключевые фразы к тексту на актуальную, злободневную тему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Я не раз задумывался о том и поэтому тема текста близка и понятна мне.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Несмотря на то, что и раньше я много думал о …, интересной и неожиданной мне показалась мысль автора о …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Тема текста близка и понятна мне, потому что я и сам не раз испытывал подобные чувства (оказывался в такой ситуации).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Проблема …не может не волновать моих современников. Известный публици</w:t>
      </w:r>
      <w:proofErr w:type="gramStart"/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ст … в св</w:t>
      </w:r>
      <w:proofErr w:type="gramEnd"/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оей статье говорит о …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Ключевые фразы к научно-популярному тексту</w:t>
      </w: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 уроках …я изучал в разделе …, поэтому проблема, о которой говорит автор текста, знакома мне (понятна).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 сложных научных понятиях автор говорит доступно, используя общенаучные термины (примеры).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Чтобы сделать свою точку зрения более доказательной, автор цитирует (ссылается на мнение) </w:t>
      </w:r>
      <w:proofErr w:type="gramStart"/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таких</w:t>
      </w:r>
      <w:proofErr w:type="gramEnd"/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известных …, как …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Хотя текст сначала и показался мне сложным, но, прочитав его во второй раз, я понял, что …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Признаться, я никогда раньше не читал о …, так что текст …заинтересовал меня, я узнал много нового о…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Ключевые фразы к тексту на тему, далекую от интересов ученика: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Прочитав текст (автора), я поймал себя на мысли, что никогда раньше не задумывался о …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Интересной и неожиданной мне показалась мысль автора о …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Мой небогатый жизненный опыт не позволяет мне выразить чёткую позицию по данному вопросу. Но, прочитав текст, я задумался о том, что … (я узнал, что)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Я никогда раньше не задумывался над этой проблемой, и, боюсь, моя позиция покажется расплывчатой.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Поэтому я вынужден согласиться с автором, которому удалось доступно рассказать о …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Речевые образцы для окончания сочинения по данному тексту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Закончить сочинение надо фразой, которая подводит итог всему сказанному и логически связывает творческую работу ученика с прочитанным текстом.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Вот несколько удачных, на наш взгляд, заключительных фраз из сочинений выпускников.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1) </w:t>
      </w: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Прочитанный текст В. Астафьева помог мне утвердиться во мнении, что дружба в сочетании с любовью и заботой </w:t>
      </w:r>
      <w:proofErr w:type="gramStart"/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близких</w:t>
      </w:r>
      <w:proofErr w:type="gramEnd"/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формирует личность человека. Кроме того, автор «заразил» меня своим оптимизмом: мне тоже хочется верить, что добрых людей в жизни больше, чем злых.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2) </w:t>
      </w: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Прочитав статью, я понял, как хрупок этот музейный мир, недолговечны его «экспонаты», которые часто подвергаются «потребительскому» отношению. Так давайте вместе позаботимся о том, чтобы эти вековые ценности сохранили свою значимость и для будущих поколений.</w:t>
      </w:r>
    </w:p>
    <w:p w:rsidR="00743735" w:rsidRPr="00743735" w:rsidRDefault="00743735" w:rsidP="0074373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sz w:val="28"/>
          <w:szCs w:val="28"/>
          <w:lang w:eastAsia="ru-RU"/>
        </w:rPr>
        <w:t>3) </w:t>
      </w:r>
      <w:r w:rsidRPr="0074373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Статья С. Соловейчика задела меня за живое, побудила задуматься о том, что я благодарна своим родителям за моё воспитание: они привили мне веру в лучшее, и я надеюсь, что эта «функция души» поможет мне в жизни.</w:t>
      </w:r>
    </w:p>
    <w:p w:rsidR="00743735" w:rsidRPr="00743735" w:rsidRDefault="00743735" w:rsidP="007437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43735" w:rsidRPr="00743735" w:rsidRDefault="00743735" w:rsidP="007437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b/>
          <w:color w:val="1F3864"/>
          <w:sz w:val="28"/>
          <w:szCs w:val="28"/>
          <w:lang w:eastAsia="ru-RU"/>
        </w:rPr>
        <w:t>Например, текст такой:</w:t>
      </w:r>
    </w:p>
    <w:p w:rsidR="00743735" w:rsidRPr="00743735" w:rsidRDefault="00743735" w:rsidP="00743735">
      <w:pPr>
        <w:shd w:val="clear" w:color="auto" w:fill="FFFFFF"/>
        <w:spacing w:after="15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 Наверное, каждый задаёт себе вопрос: кому нужны ни на что не годные, бесполезные для общества старики?</w:t>
      </w:r>
    </w:p>
    <w:p w:rsidR="00743735" w:rsidRPr="00743735" w:rsidRDefault="00743735" w:rsidP="00743735">
      <w:pPr>
        <w:shd w:val="clear" w:color="auto" w:fill="FFFFFF"/>
        <w:spacing w:after="15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С одной стороны, никому, даже самим себе. Болезни, дряхлость, нищенские пенсии и никакой перспективы, кроме пристойного кладбища, и то, если </w:t>
      </w:r>
      <w:proofErr w:type="gramStart"/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есть</w:t>
      </w:r>
      <w:proofErr w:type="gramEnd"/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 кому позаботиться о похоронах. Конечно, в любом возрасте есть свои крохотные радости: солнышко весной, зелень на деревьях, сериал по ящику, неожиданный звонок дочери, если ей вдруг придёт в голову блажь раз в месяц позвонить. Но и такие подарки выпадают не всем.</w:t>
      </w:r>
    </w:p>
    <w:p w:rsidR="00743735" w:rsidRPr="00743735" w:rsidRDefault="00743735" w:rsidP="00743735">
      <w:pPr>
        <w:shd w:val="clear" w:color="auto" w:fill="FFFFFF"/>
        <w:spacing w:after="15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Тем не менее, миллионы стариков продолжают жить, и во всех развитых странах о них заботятся, тратя на эту опеку уйму сил, времени и денег. Ещё любопытно вот что: пенсионеры не зарабатывают, только тратят, но чем лучше в стране живётся старикам, тем почему-то богаче и устойчивей сама страна.</w:t>
      </w:r>
    </w:p>
    <w:p w:rsidR="00743735" w:rsidRPr="00743735" w:rsidRDefault="00743735" w:rsidP="00743735">
      <w:pPr>
        <w:shd w:val="clear" w:color="auto" w:fill="FFFFFF"/>
        <w:spacing w:after="15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Видимо, с какой-то другой стороны старики нужны, и очень нужны. Что же это за сторона?</w:t>
      </w:r>
    </w:p>
    <w:p w:rsidR="00743735" w:rsidRPr="00743735" w:rsidRDefault="00743735" w:rsidP="00743735">
      <w:pPr>
        <w:shd w:val="clear" w:color="auto" w:fill="FFFFFF"/>
        <w:spacing w:after="15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Можно, конечно, сказать, что всё дело в древнем обычае, которому следуют, не задумываясь, и сослаться на Библию, священную книгу иудеев и христиан: мол, там написано, вот мы и соблюдаем. Но ведь Библия не просто некий свод правил – это текст, в котором спрессован опыт целой череды поколений. Библия в течение многих веков писалась людьми, людьми же дописывалась, переписывалась, редактировалась, переводилась на разные языки. И можно не сомневаться: всё, что на этом долгом и сложном пути из текста не выпало, многократно подтверждено житейской практикой. Раз сказано «Чти отца своего», значит, отца надо чтить. Не будешь чтить – твоё бездушие на тебе же жестоко отыграется.</w:t>
      </w:r>
    </w:p>
    <w:p w:rsidR="00743735" w:rsidRPr="00743735" w:rsidRDefault="00743735" w:rsidP="00743735">
      <w:pPr>
        <w:shd w:val="clear" w:color="auto" w:fill="FFFFFF"/>
        <w:spacing w:after="15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Почему так? На это, как всегда в жизни, много причин. Попробуем разобраться хотя бы в некоторых.</w:t>
      </w:r>
    </w:p>
    <w:p w:rsidR="00743735" w:rsidRPr="00743735" w:rsidRDefault="00743735" w:rsidP="00743735">
      <w:pPr>
        <w:shd w:val="clear" w:color="auto" w:fill="FFFFFF"/>
        <w:spacing w:after="15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Самая простая – если ты не будешь заботиться о своих стариках, твои дети не станут заботиться о тебе. Они ведь учатся жить не на наших поучениях, а на нашем примере. </w:t>
      </w:r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lastRenderedPageBreak/>
        <w:t>Очень люблю старую немецкую сказочку, уж не помню, чью. Такого, примерно, содержания.</w:t>
      </w:r>
    </w:p>
    <w:p w:rsidR="00743735" w:rsidRPr="00743735" w:rsidRDefault="00743735" w:rsidP="00743735">
      <w:pPr>
        <w:shd w:val="clear" w:color="auto" w:fill="FFFFFF"/>
        <w:spacing w:after="15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В одной семье жил дедушка, уже порядком дряхлый. И взрослых злила его неряшливость за столом. В конце концов, они начали ставить для старика на пол специальное корытце, куда и наливали похлёбку. Однажды глава семьи, </w:t>
      </w:r>
      <w:proofErr w:type="gramStart"/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вернувшись</w:t>
      </w:r>
      <w:proofErr w:type="gramEnd"/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 домой, увидел, что его маленький сынишка, сидя на пороге, скоблит какую-то деревяшку. Он спросил:</w:t>
      </w:r>
    </w:p>
    <w:p w:rsidR="00743735" w:rsidRPr="00743735" w:rsidRDefault="00743735" w:rsidP="00743735">
      <w:pPr>
        <w:shd w:val="clear" w:color="auto" w:fill="FFFFFF"/>
        <w:spacing w:after="15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– Ты чего это мастеришь?</w:t>
      </w:r>
    </w:p>
    <w:p w:rsidR="00743735" w:rsidRPr="00743735" w:rsidRDefault="00743735" w:rsidP="00743735">
      <w:pPr>
        <w:shd w:val="clear" w:color="auto" w:fill="FFFFFF"/>
        <w:spacing w:after="15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Мальчишка ответил:</w:t>
      </w:r>
    </w:p>
    <w:p w:rsidR="00743735" w:rsidRPr="00743735" w:rsidRDefault="00743735" w:rsidP="00743735">
      <w:pPr>
        <w:shd w:val="clear" w:color="auto" w:fill="FFFFFF"/>
        <w:spacing w:after="15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– Я вырезаю корыто, из которого вы с мамой будете есть, когда состаритесь…</w:t>
      </w:r>
    </w:p>
    <w:p w:rsidR="00743735" w:rsidRPr="00743735" w:rsidRDefault="00743735" w:rsidP="00743735">
      <w:pPr>
        <w:shd w:val="clear" w:color="auto" w:fill="FFFFFF"/>
        <w:spacing w:after="15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Но чтить стариков надо не только по сугубо личным причинам.</w:t>
      </w:r>
    </w:p>
    <w:p w:rsidR="00743735" w:rsidRPr="00743735" w:rsidRDefault="00743735" w:rsidP="00743735">
      <w:pPr>
        <w:shd w:val="clear" w:color="auto" w:fill="FFFFFF"/>
        <w:spacing w:after="15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Этнографы давно обратили внимание на то, что в процессе эволюции, вопреки </w:t>
      </w:r>
      <w:proofErr w:type="gramStart"/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расхожему</w:t>
      </w:r>
      <w:proofErr w:type="gramEnd"/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 мнению, выживали только те племена, где в основе человеческих отношений лежала не сила, а слабость.</w:t>
      </w:r>
    </w:p>
    <w:p w:rsidR="00743735" w:rsidRPr="00743735" w:rsidRDefault="00743735" w:rsidP="00743735">
      <w:pPr>
        <w:shd w:val="clear" w:color="auto" w:fill="FFFFFF"/>
        <w:spacing w:after="15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А те, где властвовал культ силы, где слабость отвергалась, как досадная помеха, бесследно исчезали в болоте времени. Объясняется это, в общем-то, просто. Самые слабые в племени дети и старики. Там, где не заботились о детях, у племени не было будущего, племя просто вымирало. А старики зачем? Да за тем, что именно они несли и передавали младшим накопленный десятилетиями опыт борьбы и выживания, они учили, лечили и, в силу нажитого авторитета, гасили гибельные конфликты. Книг в глубокой древности не было, и знания о мире переходили из рук в руки, от стариков к молодым.</w:t>
      </w:r>
    </w:p>
    <w:p w:rsidR="00743735" w:rsidRPr="00743735" w:rsidRDefault="00743735" w:rsidP="00743735">
      <w:pPr>
        <w:shd w:val="clear" w:color="auto" w:fill="FFFFFF"/>
        <w:spacing w:after="15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Кто знает, какой была бы Россия, если бы в самые трудные её времена не держали так высоко планку порядочности наши великие старики: </w:t>
      </w:r>
      <w:proofErr w:type="gramStart"/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Паустовский, Эренбург, Твардовский, Пастернак, </w:t>
      </w:r>
      <w:proofErr w:type="spellStart"/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Капица</w:t>
      </w:r>
      <w:proofErr w:type="spellEnd"/>
      <w:r w:rsidRPr="00743735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, Шостакович, Товстоногов, Ахматова, Раневская, Сахаров, Лихачёв, Ростропович, Ульянов, Лавров, Окуджава?</w:t>
      </w:r>
      <w:proofErr w:type="gramEnd"/>
    </w:p>
    <w:p w:rsidR="00743735" w:rsidRPr="00743735" w:rsidRDefault="00743735" w:rsidP="00743735">
      <w:pPr>
        <w:shd w:val="clear" w:color="auto" w:fill="FFFFFF"/>
        <w:spacing w:after="15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/>
          <w:iCs/>
          <w:color w:val="555555"/>
          <w:sz w:val="24"/>
          <w:szCs w:val="24"/>
          <w:lang w:eastAsia="ru-RU"/>
        </w:rPr>
        <w:t xml:space="preserve">(По Л. </w:t>
      </w:r>
      <w:proofErr w:type="spellStart"/>
      <w:r w:rsidRPr="00743735">
        <w:rPr>
          <w:rFonts w:ascii="Times New Roman" w:eastAsia="Times New Roman" w:hAnsi="Times New Roman" w:cs="Times New Roman"/>
          <w:i/>
          <w:iCs/>
          <w:color w:val="555555"/>
          <w:sz w:val="24"/>
          <w:szCs w:val="24"/>
          <w:lang w:eastAsia="ru-RU"/>
        </w:rPr>
        <w:t>Жуховицкому</w:t>
      </w:r>
      <w:proofErr w:type="spellEnd"/>
      <w:r w:rsidRPr="00743735">
        <w:rPr>
          <w:rFonts w:ascii="Times New Roman" w:eastAsia="Times New Roman" w:hAnsi="Times New Roman" w:cs="Times New Roman"/>
          <w:i/>
          <w:iCs/>
          <w:color w:val="555555"/>
          <w:sz w:val="24"/>
          <w:szCs w:val="24"/>
          <w:lang w:eastAsia="ru-RU"/>
        </w:rPr>
        <w:t>)</w:t>
      </w:r>
    </w:p>
    <w:p w:rsidR="00743735" w:rsidRPr="00743735" w:rsidRDefault="00743735" w:rsidP="0074373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43735" w:rsidRPr="00743735" w:rsidRDefault="00743735" w:rsidP="00743735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b/>
          <w:color w:val="555555"/>
          <w:sz w:val="26"/>
          <w:szCs w:val="26"/>
          <w:lang w:eastAsia="ru-RU"/>
        </w:rPr>
        <w:t>Образец сочинения по этому тексту</w:t>
      </w:r>
    </w:p>
    <w:p w:rsidR="00743735" w:rsidRPr="00743735" w:rsidRDefault="00743735" w:rsidP="00743735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b/>
          <w:color w:val="555555"/>
          <w:sz w:val="26"/>
          <w:szCs w:val="26"/>
          <w:lang w:eastAsia="ru-RU"/>
        </w:rPr>
        <w:t>Старики и дети</w:t>
      </w:r>
    </w:p>
    <w:p w:rsidR="00743735" w:rsidRPr="00743735" w:rsidRDefault="00743735" w:rsidP="00743735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 xml:space="preserve">В современном мире проблема отношения к старшему поколению довольно распространена. Я тоже не раз задумывалась об отношении молодых людей к своим родителям, бабушкам, дедушкам, просто людям старшего возраста. Именно поэтому, прочитав рассуждения известного советского писателя Л. </w:t>
      </w:r>
      <w:proofErr w:type="spellStart"/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>Жуховицкого</w:t>
      </w:r>
      <w:proofErr w:type="spellEnd"/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>, до конца убедилась в том, что уважение к старшему поколению с каждым годом уменьшается и уменьшается.</w:t>
      </w:r>
    </w:p>
    <w:p w:rsidR="00743735" w:rsidRPr="00743735" w:rsidRDefault="00743735" w:rsidP="00743735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 xml:space="preserve">Тема взаимоотношений с нашими стариками не может не волновать современников. Лично мне действительно становится просто по-человечески жалко их. Ведь пожилые люди проделали такой огромный путь. Они прочувствовали на себе радость и горе, счастье и печаль. Многие из них прошли через войну, лишения, боролись за наши жизни, рискуя </w:t>
      </w:r>
      <w:proofErr w:type="gramStart"/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>своими</w:t>
      </w:r>
      <w:proofErr w:type="gramEnd"/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>. В конце концов, они сделали самый большой подарок нам, который мы сейчас имеем и обязаны ценить, - жизнь.</w:t>
      </w:r>
    </w:p>
    <w:p w:rsidR="00743735" w:rsidRPr="00743735" w:rsidRDefault="00743735" w:rsidP="00743735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 xml:space="preserve">Как замечает известный публицист, «старость – не радость. Болезни, дряхлость, нищенские пенсии и никакой перспективы, кроме пристойного кладбища…». Вот и всё, что остаётся старикам в этой жизни. Автор приводит в тексте притчу об отношении к </w:t>
      </w:r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lastRenderedPageBreak/>
        <w:t>дедушке в одной семье. Короткая, но пронзительная история</w:t>
      </w:r>
      <w:proofErr w:type="gramStart"/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>… В</w:t>
      </w:r>
      <w:proofErr w:type="gramEnd"/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 xml:space="preserve"> ней так много смысла. И предупреждения! Пусть каждый из нас помнит о корыте, которое, возможно, припасено будет и для нас, если и мы будем так же нетерпимы и неуважительны к нашим старикам…</w:t>
      </w:r>
    </w:p>
    <w:p w:rsidR="00743735" w:rsidRPr="00743735" w:rsidRDefault="00743735" w:rsidP="00743735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>О многом заставил задуматься меня этот текст. Многие пожилые люди часто болеют, становятся дряхлыми, неаккуратными и забывчивыми. Но ведь это не повод относиться к старикам как к животным. Это же наши родные, близкие, любимые люди! Мы должны их ценить, радуясь каждому дню, который мы прожили вместе. Ведь когда их не станет, будет очень грустно.</w:t>
      </w:r>
    </w:p>
    <w:p w:rsidR="00743735" w:rsidRPr="00743735" w:rsidRDefault="00743735" w:rsidP="00743735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>Я полностью согласна с позицией автора о том, что старость нужно уважать и ценить. Без этого мы вряд ли имеем право на самоуважение.</w:t>
      </w:r>
    </w:p>
    <w:p w:rsidR="00743735" w:rsidRPr="00743735" w:rsidRDefault="00743735" w:rsidP="00743735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 xml:space="preserve">Давайте же вместе помнить о том, </w:t>
      </w:r>
      <w:proofErr w:type="gramStart"/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>что</w:t>
      </w:r>
      <w:proofErr w:type="gramEnd"/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 xml:space="preserve"> в конце концов мы тоже доживём до этого возраста, будем старыми и дряхлыми. И захотим достойной жизни и уважения.</w:t>
      </w:r>
    </w:p>
    <w:p w:rsidR="00743735" w:rsidRPr="00743735" w:rsidRDefault="00743735" w:rsidP="00743735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>Поэтому стариков нужно ценить и уважать. Относиться к ни</w:t>
      </w:r>
      <w:r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>м так, как хочешь, чтобы к тебе</w:t>
      </w:r>
      <w:r>
        <w:rPr>
          <w:rFonts w:ascii="Times New Roman" w:eastAsia="Times New Roman" w:hAnsi="Times New Roman" w:cs="Times New Roman"/>
          <w:iCs/>
          <w:color w:val="555555"/>
          <w:sz w:val="24"/>
          <w:szCs w:val="24"/>
          <w:lang w:val="uk-UA" w:eastAsia="ru-RU"/>
        </w:rPr>
        <w:t xml:space="preserve"> </w:t>
      </w:r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t>относились твои дети.</w:t>
      </w:r>
      <w:r w:rsidRPr="00743735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br/>
      </w:r>
      <w:r w:rsidRPr="00743735">
        <w:rPr>
          <w:rFonts w:ascii="Times New Roman" w:eastAsia="Times New Roman" w:hAnsi="Times New Roman" w:cs="Times New Roman"/>
          <w:iCs/>
          <w:color w:val="555555"/>
          <w:sz w:val="24"/>
          <w:szCs w:val="24"/>
          <w:lang w:eastAsia="ru-RU"/>
        </w:rPr>
        <w:br/>
      </w:r>
    </w:p>
    <w:p w:rsidR="00147CEB" w:rsidRDefault="00147CEB"/>
    <w:sectPr w:rsidR="00147C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3735"/>
    <w:rsid w:val="00147CEB"/>
    <w:rsid w:val="00743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351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28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99565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18842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5746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11485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77066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711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55198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55605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42116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41915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3403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42149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54286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62791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5070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32480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20431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28150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208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901258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2562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22913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76549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20983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35163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55580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69350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1942</Words>
  <Characters>11076</Characters>
  <Application>Microsoft Office Word</Application>
  <DocSecurity>0</DocSecurity>
  <Lines>92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2022-09-28T09:01:00Z</dcterms:created>
  <dcterms:modified xsi:type="dcterms:W3CDTF">2022-09-28T09:05:00Z</dcterms:modified>
</cp:coreProperties>
</file>